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A78FD" w14:textId="77777777" w:rsidR="00454E9A" w:rsidRDefault="00454E9A"/>
    <w:p w14:paraId="5DF10CA3" w14:textId="77777777" w:rsidR="00AB16D0" w:rsidRDefault="00AB16D0"/>
    <w:p w14:paraId="037EA41B" w14:textId="77777777" w:rsidR="00AB16D0" w:rsidRDefault="00AB16D0"/>
    <w:p w14:paraId="2C6A5FF3" w14:textId="77777777" w:rsidR="00AB16D0" w:rsidRDefault="00AB16D0"/>
    <w:p w14:paraId="07EFB357" w14:textId="77777777" w:rsidR="00AB16D0" w:rsidRDefault="00AB16D0"/>
    <w:p w14:paraId="11BFBDB7" w14:textId="77777777" w:rsidR="00AB16D0" w:rsidRDefault="00AB16D0"/>
    <w:p w14:paraId="03DDD64C" w14:textId="6961EE98" w:rsidR="00AB16D0" w:rsidRDefault="00AB16D0">
      <w:r>
        <w:rPr>
          <w:b/>
          <w:noProof/>
          <w:szCs w:val="20"/>
        </w:rPr>
        <w:drawing>
          <wp:inline distT="0" distB="0" distL="0" distR="0" wp14:anchorId="6D82105C" wp14:editId="2F7E4AEA">
            <wp:extent cx="5759450" cy="913896"/>
            <wp:effectExtent l="0" t="0" r="0" b="635"/>
            <wp:docPr id="1" name="Obrázek 1" descr="Hlavičkový papí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lavičkový papí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1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2D9A7" w14:textId="77777777" w:rsidR="00AB16D0" w:rsidRDefault="00AB16D0"/>
    <w:p w14:paraId="0114D6C8" w14:textId="77777777" w:rsidR="00AB16D0" w:rsidRDefault="00AB16D0"/>
    <w:p w14:paraId="1780548E" w14:textId="77777777" w:rsidR="00AB16D0" w:rsidRDefault="00AB16D0"/>
    <w:p w14:paraId="31389146" w14:textId="77777777" w:rsidR="00AB16D0" w:rsidRPr="007327D8" w:rsidRDefault="00AB16D0"/>
    <w:p w14:paraId="34006D95" w14:textId="77777777" w:rsidR="00454E9A" w:rsidRPr="00A90F5B" w:rsidRDefault="00454E9A"/>
    <w:tbl>
      <w:tblPr>
        <w:tblW w:w="917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193"/>
      </w:tblGrid>
      <w:tr w:rsidR="00EA5C11" w:rsidRPr="00A90F5B" w14:paraId="520F969C" w14:textId="77777777" w:rsidTr="00FB3563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-1" w:type="dxa"/>
            </w:tcMar>
          </w:tcPr>
          <w:p w14:paraId="0F78C7A5" w14:textId="77777777" w:rsidR="00EA5C11" w:rsidRPr="00A90F5B" w:rsidRDefault="00EA5C11" w:rsidP="00FB3563">
            <w:pPr>
              <w:spacing w:before="120"/>
            </w:pPr>
            <w:r w:rsidRPr="00A90F5B">
              <w:t>Typ vnitřní normy: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C89A" w14:textId="77777777" w:rsidR="00EA5C11" w:rsidRPr="00A90F5B" w:rsidRDefault="003B5B60" w:rsidP="002C14C3">
            <w:pPr>
              <w:rPr>
                <w:b/>
                <w:sz w:val="28"/>
                <w:szCs w:val="28"/>
              </w:rPr>
            </w:pPr>
            <w:r w:rsidRPr="00A90F5B">
              <w:rPr>
                <w:b/>
                <w:sz w:val="28"/>
                <w:szCs w:val="28"/>
              </w:rPr>
              <w:t>Směrnice</w:t>
            </w:r>
          </w:p>
        </w:tc>
      </w:tr>
      <w:tr w:rsidR="00EA5C11" w:rsidRPr="00A90F5B" w14:paraId="2272A2C2" w14:textId="77777777" w:rsidTr="00FB3563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-1" w:type="dxa"/>
            </w:tcMar>
          </w:tcPr>
          <w:p w14:paraId="3B11B045" w14:textId="77777777" w:rsidR="00EA5C11" w:rsidRPr="00A90F5B" w:rsidRDefault="00EA5C11" w:rsidP="00FB3563">
            <w:pPr>
              <w:spacing w:before="120"/>
            </w:pPr>
            <w:r w:rsidRPr="00A90F5B">
              <w:t>Identifikační znak: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197D" w14:textId="3E18B8C2" w:rsidR="00EA5C11" w:rsidRPr="00A90F5B" w:rsidRDefault="00AB16D0" w:rsidP="00335A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č. 1/201</w:t>
            </w:r>
            <w:r w:rsidR="00335A91">
              <w:rPr>
                <w:b/>
                <w:sz w:val="28"/>
                <w:szCs w:val="28"/>
              </w:rPr>
              <w:t>9</w:t>
            </w:r>
          </w:p>
        </w:tc>
      </w:tr>
      <w:tr w:rsidR="00EA5C11" w:rsidRPr="00A90F5B" w14:paraId="205D3A93" w14:textId="77777777" w:rsidTr="00FB3563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-1" w:type="dxa"/>
            </w:tcMar>
          </w:tcPr>
          <w:p w14:paraId="22DAB7DB" w14:textId="77777777" w:rsidR="00EA5C11" w:rsidRPr="00A90F5B" w:rsidRDefault="00EA5C11" w:rsidP="00FB3563">
            <w:pPr>
              <w:spacing w:before="120"/>
            </w:pPr>
            <w:r w:rsidRPr="00A90F5B">
              <w:t>Název: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C1C0F" w14:textId="77777777" w:rsidR="00EA5C11" w:rsidRPr="00A90F5B" w:rsidRDefault="00EF3118" w:rsidP="00E72A35">
            <w:pPr>
              <w:rPr>
                <w:b/>
                <w:sz w:val="28"/>
                <w:szCs w:val="28"/>
              </w:rPr>
            </w:pPr>
            <w:r w:rsidRPr="00A90F5B">
              <w:rPr>
                <w:b/>
                <w:sz w:val="28"/>
                <w:szCs w:val="28"/>
              </w:rPr>
              <w:t>Inventarizace</w:t>
            </w:r>
            <w:r w:rsidR="00C30FBE" w:rsidRPr="00A90F5B">
              <w:rPr>
                <w:b/>
                <w:sz w:val="28"/>
                <w:szCs w:val="28"/>
              </w:rPr>
              <w:t xml:space="preserve"> </w:t>
            </w:r>
            <w:r w:rsidR="00927FF1" w:rsidRPr="00A90F5B">
              <w:rPr>
                <w:b/>
                <w:sz w:val="28"/>
                <w:szCs w:val="28"/>
              </w:rPr>
              <w:t>majetku a závazků</w:t>
            </w:r>
          </w:p>
        </w:tc>
      </w:tr>
      <w:tr w:rsidR="00EA5C11" w:rsidRPr="001574F3" w14:paraId="127E990E" w14:textId="77777777" w:rsidTr="007327D8">
        <w:trPr>
          <w:trHeight w:val="1033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-1" w:type="dxa"/>
            </w:tcMar>
          </w:tcPr>
          <w:p w14:paraId="339CEC0D" w14:textId="77777777" w:rsidR="00EA5C11" w:rsidRPr="001574F3" w:rsidRDefault="00EA5C11" w:rsidP="00FB3563">
            <w:pPr>
              <w:spacing w:before="120"/>
            </w:pP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186F9D" w14:textId="77777777" w:rsidR="00EA5C11" w:rsidRPr="001574F3" w:rsidRDefault="00EA5C11" w:rsidP="00D559FB">
            <w:pPr>
              <w:spacing w:before="120"/>
              <w:ind w:left="-1951"/>
            </w:pPr>
          </w:p>
        </w:tc>
      </w:tr>
      <w:tr w:rsidR="00EA5C11" w:rsidRPr="001574F3" w14:paraId="55D689B7" w14:textId="77777777" w:rsidTr="00FB3563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-1" w:type="dxa"/>
            </w:tcMar>
          </w:tcPr>
          <w:p w14:paraId="1DC25859" w14:textId="77777777" w:rsidR="00EA5C11" w:rsidRPr="001574F3" w:rsidRDefault="00EA5C11" w:rsidP="00FB3563">
            <w:pPr>
              <w:spacing w:before="120"/>
            </w:pPr>
            <w:r w:rsidRPr="001574F3">
              <w:t>Vazba na legislativu: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12E4" w14:textId="77777777" w:rsidR="00E375B1" w:rsidRPr="001574F3" w:rsidRDefault="008C1DC1" w:rsidP="00B57AEC">
            <w:r w:rsidRPr="001574F3">
              <w:t>Z</w:t>
            </w:r>
            <w:r w:rsidR="00E375B1" w:rsidRPr="001574F3">
              <w:t>ákon č. 563/1991 Sb., o účetnictví</w:t>
            </w:r>
          </w:p>
          <w:p w14:paraId="54159662" w14:textId="77777777" w:rsidR="00AA5844" w:rsidRPr="001574F3" w:rsidRDefault="00EF3118" w:rsidP="00B57AEC">
            <w:r w:rsidRPr="001574F3">
              <w:t>Vyhláška č. 270/2010 Sb.</w:t>
            </w:r>
            <w:r w:rsidR="00D559FB" w:rsidRPr="001574F3">
              <w:t>,</w:t>
            </w:r>
            <w:r w:rsidRPr="001574F3">
              <w:t xml:space="preserve"> o inventarizaci majetku a závazků </w:t>
            </w:r>
          </w:p>
          <w:p w14:paraId="5B371A79" w14:textId="77777777" w:rsidR="00B94E95" w:rsidRDefault="00B94E95" w:rsidP="00B57AEC">
            <w:r w:rsidRPr="001574F3">
              <w:t xml:space="preserve">Vyhláška č. 410/2009 Sb., kterou se provádějí některá ustanovení zákona </w:t>
            </w:r>
            <w:r w:rsidRPr="001574F3">
              <w:br/>
              <w:t>č. 563/1991 Sb., o účetnictví, pro některé vybrané účetní jednotky</w:t>
            </w:r>
          </w:p>
          <w:p w14:paraId="6BFF6ADF" w14:textId="77777777" w:rsidR="00781E4C" w:rsidRPr="001574F3" w:rsidRDefault="00781E4C" w:rsidP="00B57AEC">
            <w:r>
              <w:t xml:space="preserve">Vyhláška č.220/2013 Sb. o požadavcích na schvalování účetních závěrek některých vybraných účetních jednotek </w:t>
            </w:r>
          </w:p>
          <w:p w14:paraId="40B3E1D3" w14:textId="77777777" w:rsidR="00F762F6" w:rsidRPr="001574F3" w:rsidRDefault="00F762F6" w:rsidP="00B57AEC">
            <w:r w:rsidRPr="001574F3">
              <w:t xml:space="preserve">Český účetní standard č. 705 </w:t>
            </w:r>
            <w:r w:rsidR="004C39E9" w:rsidRPr="001574F3">
              <w:t>–</w:t>
            </w:r>
            <w:r w:rsidRPr="001574F3">
              <w:t xml:space="preserve"> Rezervy</w:t>
            </w:r>
          </w:p>
          <w:p w14:paraId="4FEB3C62" w14:textId="77777777" w:rsidR="0052614C" w:rsidRPr="001574F3" w:rsidRDefault="0052614C" w:rsidP="00B57AEC">
            <w:r w:rsidRPr="001574F3">
              <w:t>Český účetní standard č. 706 – Opravné položky vyřazení pohledávek</w:t>
            </w:r>
          </w:p>
          <w:p w14:paraId="0E78688D" w14:textId="77777777" w:rsidR="004C39E9" w:rsidRDefault="004C39E9" w:rsidP="00B57AEC">
            <w:r w:rsidRPr="001574F3">
              <w:t>Český účetní standard č. 708 – Odpisování dlouhodobého majetku</w:t>
            </w:r>
          </w:p>
          <w:p w14:paraId="3C4FA0BF" w14:textId="77777777" w:rsidR="005E4EE2" w:rsidRPr="001574F3" w:rsidRDefault="005E4EE2" w:rsidP="00B57AEC">
            <w:r>
              <w:t xml:space="preserve">Český účetní standard č. 710 – Dlouhodobý nehmotný majetek a dlouhodobý hmotný majetek  </w:t>
            </w:r>
          </w:p>
        </w:tc>
      </w:tr>
      <w:tr w:rsidR="00EA5C11" w:rsidRPr="001574F3" w14:paraId="032CAFC4" w14:textId="77777777" w:rsidTr="00FB3563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-1" w:type="dxa"/>
            </w:tcMar>
          </w:tcPr>
          <w:p w14:paraId="226E1284" w14:textId="77777777" w:rsidR="00EA5C11" w:rsidRPr="001574F3" w:rsidRDefault="0012172E" w:rsidP="0012172E">
            <w:pPr>
              <w:spacing w:before="120"/>
            </w:pPr>
            <w:r w:rsidRPr="001574F3">
              <w:t>Závazné pro: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0E0B" w14:textId="4458F52E" w:rsidR="00EA5C11" w:rsidRPr="001574F3" w:rsidRDefault="00EA5C11" w:rsidP="00AB16D0">
            <w:pPr>
              <w:jc w:val="both"/>
            </w:pPr>
            <w:r w:rsidRPr="001574F3">
              <w:t xml:space="preserve">Zaměstnanci </w:t>
            </w:r>
            <w:r w:rsidR="00131643">
              <w:t>obce</w:t>
            </w:r>
            <w:r w:rsidRPr="001574F3">
              <w:t xml:space="preserve"> zařazení do </w:t>
            </w:r>
            <w:r w:rsidR="00131643">
              <w:t>obecního</w:t>
            </w:r>
          </w:p>
        </w:tc>
      </w:tr>
      <w:tr w:rsidR="00EA5C11" w:rsidRPr="001574F3" w14:paraId="53DE3FF3" w14:textId="77777777" w:rsidTr="00FB3563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-1" w:type="dxa"/>
            </w:tcMar>
          </w:tcPr>
          <w:p w14:paraId="645F97BE" w14:textId="77777777" w:rsidR="00EA5C11" w:rsidRPr="001574F3" w:rsidRDefault="00EA5C11" w:rsidP="00FB3563">
            <w:pPr>
              <w:spacing w:before="120"/>
            </w:pPr>
            <w:r w:rsidRPr="001574F3">
              <w:t xml:space="preserve">Související vnitřní </w:t>
            </w:r>
            <w:r w:rsidR="00786822" w:rsidRPr="001574F3">
              <w:br/>
            </w:r>
            <w:r w:rsidRPr="001574F3">
              <w:t>normy: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0F43" w14:textId="67952CD5" w:rsidR="00612EC4" w:rsidRPr="001574F3" w:rsidRDefault="00612EC4" w:rsidP="00377A4F"/>
        </w:tc>
      </w:tr>
      <w:tr w:rsidR="00EA5C11" w:rsidRPr="001574F3" w14:paraId="6B243BDB" w14:textId="77777777" w:rsidTr="00FB3563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-1" w:type="dxa"/>
            </w:tcMar>
          </w:tcPr>
          <w:p w14:paraId="53E830DD" w14:textId="77777777" w:rsidR="00EA5C11" w:rsidRPr="001574F3" w:rsidRDefault="0012172E" w:rsidP="0012172E">
            <w:pPr>
              <w:spacing w:before="120"/>
            </w:pPr>
            <w:r w:rsidRPr="001574F3">
              <w:t>Odpovědná osoba: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6D99" w14:textId="6A76A835" w:rsidR="00EA5C11" w:rsidRPr="001574F3" w:rsidRDefault="00335A91" w:rsidP="00335A91">
            <w:r>
              <w:t>Petr Hošťálek</w:t>
            </w:r>
            <w:r w:rsidR="00AB16D0">
              <w:t xml:space="preserve"> – starosta obce</w:t>
            </w:r>
          </w:p>
        </w:tc>
      </w:tr>
      <w:tr w:rsidR="00EA5C11" w:rsidRPr="001574F3" w14:paraId="18C85A81" w14:textId="77777777" w:rsidTr="00FB3563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-1" w:type="dxa"/>
            </w:tcMar>
          </w:tcPr>
          <w:p w14:paraId="68192004" w14:textId="77777777" w:rsidR="00EA5C11" w:rsidRPr="001574F3" w:rsidRDefault="00EA5C11" w:rsidP="00FB3563">
            <w:pPr>
              <w:spacing w:before="120"/>
            </w:pPr>
            <w:r w:rsidRPr="001574F3">
              <w:t>Schváleno: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32E" w14:textId="0E32C497" w:rsidR="00EA5C11" w:rsidRPr="001574F3" w:rsidRDefault="00AB16D0" w:rsidP="000D7500">
            <w:r>
              <w:t>Zastupitelstvem obce Lipová</w:t>
            </w:r>
          </w:p>
        </w:tc>
      </w:tr>
      <w:tr w:rsidR="00EA5C11" w:rsidRPr="001574F3" w14:paraId="46879628" w14:textId="77777777" w:rsidTr="00FB3563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-1" w:type="dxa"/>
            </w:tcMar>
          </w:tcPr>
          <w:p w14:paraId="5944C294" w14:textId="77777777" w:rsidR="00EA5C11" w:rsidRPr="001574F3" w:rsidRDefault="00EA5C11" w:rsidP="00FB3563">
            <w:pPr>
              <w:spacing w:before="120"/>
            </w:pPr>
            <w:r w:rsidRPr="001574F3">
              <w:t>Účinnost od: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9F0D" w14:textId="51083AD9" w:rsidR="00EA5C11" w:rsidRPr="001574F3" w:rsidRDefault="00AB16D0" w:rsidP="00441969">
            <w:r>
              <w:t>……………………</w:t>
            </w:r>
          </w:p>
        </w:tc>
      </w:tr>
      <w:tr w:rsidR="00EA5C11" w:rsidRPr="001574F3" w14:paraId="54E71B41" w14:textId="77777777" w:rsidTr="00FB3563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-1" w:type="dxa"/>
            </w:tcMar>
          </w:tcPr>
          <w:p w14:paraId="5A984D9A" w14:textId="77777777" w:rsidR="00EA5C11" w:rsidRPr="001574F3" w:rsidRDefault="00EA5C11" w:rsidP="00FB3563">
            <w:pPr>
              <w:spacing w:before="120"/>
            </w:pPr>
            <w:r w:rsidRPr="001574F3">
              <w:t>Účinnost do: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FB51" w14:textId="77777777" w:rsidR="00EA5C11" w:rsidRPr="001574F3" w:rsidRDefault="00EA5C11" w:rsidP="002C14C3">
            <w:r w:rsidRPr="001574F3">
              <w:t>Neomezena</w:t>
            </w:r>
          </w:p>
        </w:tc>
      </w:tr>
      <w:tr w:rsidR="00EA5C11" w:rsidRPr="001574F3" w14:paraId="123ABBDA" w14:textId="77777777" w:rsidTr="00335A91">
        <w:trPr>
          <w:trHeight w:val="1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-1" w:type="dxa"/>
            </w:tcMar>
          </w:tcPr>
          <w:p w14:paraId="13FD0E59" w14:textId="77777777" w:rsidR="00335A91" w:rsidRDefault="00335A91" w:rsidP="00FB3563">
            <w:pPr>
              <w:spacing w:before="120"/>
            </w:pPr>
          </w:p>
          <w:p w14:paraId="6E1C1B16" w14:textId="77777777" w:rsidR="00335A91" w:rsidRDefault="00335A91" w:rsidP="00FB3563">
            <w:pPr>
              <w:spacing w:before="120"/>
            </w:pPr>
          </w:p>
          <w:p w14:paraId="410D7BBB" w14:textId="77777777" w:rsidR="00EA5C11" w:rsidRPr="001574F3" w:rsidRDefault="00EA5C11" w:rsidP="00FB3563">
            <w:pPr>
              <w:spacing w:before="120"/>
            </w:pPr>
            <w:r w:rsidRPr="001574F3">
              <w:t>Přílohy: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5B76" w14:textId="77777777" w:rsidR="00A72D25" w:rsidRDefault="00A72D25" w:rsidP="00A128FD"/>
          <w:p w14:paraId="5BE08BCB" w14:textId="77777777" w:rsidR="00A72D25" w:rsidRDefault="00A72D25" w:rsidP="00A128FD"/>
          <w:p w14:paraId="505FC0FD" w14:textId="77777777" w:rsidR="00A72D25" w:rsidRDefault="00A72D25" w:rsidP="00A128FD"/>
          <w:p w14:paraId="3D509D16" w14:textId="068CF663" w:rsidR="007D20AE" w:rsidRPr="001574F3" w:rsidRDefault="00B44C60" w:rsidP="00A128FD">
            <w:r w:rsidRPr="001574F3">
              <w:t xml:space="preserve">Příloha č. 1 – </w:t>
            </w:r>
            <w:r w:rsidR="00156C69" w:rsidRPr="001574F3">
              <w:t>V</w:t>
            </w:r>
            <w:r w:rsidR="00A128FD" w:rsidRPr="001574F3">
              <w:t xml:space="preserve">zor </w:t>
            </w:r>
            <w:r w:rsidR="00766744">
              <w:t>P</w:t>
            </w:r>
            <w:r w:rsidR="00A128FD" w:rsidRPr="001574F3">
              <w:t>lánu inventur</w:t>
            </w:r>
          </w:p>
          <w:p w14:paraId="6BEA2FDA" w14:textId="651FE766" w:rsidR="000935F3" w:rsidRPr="001574F3" w:rsidRDefault="000935F3" w:rsidP="004573EC">
            <w:pPr>
              <w:jc w:val="both"/>
            </w:pPr>
          </w:p>
        </w:tc>
      </w:tr>
    </w:tbl>
    <w:p w14:paraId="72456532" w14:textId="77777777" w:rsidR="002934D7" w:rsidRPr="001574F3" w:rsidRDefault="002934D7" w:rsidP="00707118">
      <w:pPr>
        <w:jc w:val="both"/>
      </w:pPr>
    </w:p>
    <w:p w14:paraId="7A24EF17" w14:textId="229364CC" w:rsidR="00915094" w:rsidRDefault="00915094"/>
    <w:p w14:paraId="5D2134A1" w14:textId="2AF438CC" w:rsidR="00915094" w:rsidRDefault="00915094"/>
    <w:p w14:paraId="5DECEA9D" w14:textId="77777777" w:rsidR="00707118" w:rsidRPr="001574F3" w:rsidRDefault="00707118" w:rsidP="000A3850">
      <w:pPr>
        <w:spacing w:before="120"/>
        <w:jc w:val="both"/>
      </w:pPr>
      <w:r w:rsidRPr="001574F3">
        <w:t>V souladu s ustanovením §§ 29 a 30 zákona č. 563/1991 Sb., o účetnictví, ve znění pozdějších pře</w:t>
      </w:r>
      <w:r w:rsidRPr="001574F3">
        <w:t>d</w:t>
      </w:r>
      <w:r w:rsidRPr="001574F3">
        <w:t>pisů a vyhlášky č. 270/2010 Sb., o inventarizaci majetku a závazků je vydána</w:t>
      </w:r>
      <w:r w:rsidR="00A31042" w:rsidRPr="001574F3">
        <w:t xml:space="preserve"> </w:t>
      </w:r>
      <w:r w:rsidRPr="001574F3">
        <w:t>tato s m ě r n i c e:</w:t>
      </w:r>
    </w:p>
    <w:p w14:paraId="64F178FA" w14:textId="77777777" w:rsidR="00762333" w:rsidRPr="001574F3" w:rsidRDefault="00762333" w:rsidP="00F65CCF">
      <w:pPr>
        <w:pStyle w:val="Nadpis1"/>
        <w:rPr>
          <w:b w:val="0"/>
          <w:sz w:val="20"/>
        </w:rPr>
      </w:pPr>
      <w:bookmarkStart w:id="0" w:name="_Toc488751503"/>
      <w:r w:rsidRPr="001574F3">
        <w:rPr>
          <w:sz w:val="20"/>
        </w:rPr>
        <w:t>Článek 1</w:t>
      </w:r>
      <w:r w:rsidR="00177A42">
        <w:rPr>
          <w:b w:val="0"/>
          <w:sz w:val="20"/>
        </w:rPr>
        <w:br/>
      </w:r>
      <w:r w:rsidRPr="001574F3">
        <w:rPr>
          <w:sz w:val="20"/>
        </w:rPr>
        <w:t>Úvodní ustanovení</w:t>
      </w:r>
      <w:bookmarkEnd w:id="0"/>
    </w:p>
    <w:p w14:paraId="1EBAF6E6" w14:textId="77777777" w:rsidR="0031051B" w:rsidRPr="001574F3" w:rsidRDefault="00762333" w:rsidP="000A3850">
      <w:pPr>
        <w:pStyle w:val="Odstavecseseznamem"/>
        <w:numPr>
          <w:ilvl w:val="0"/>
          <w:numId w:val="10"/>
        </w:numPr>
        <w:spacing w:before="120"/>
        <w:ind w:left="340" w:hanging="340"/>
        <w:contextualSpacing w:val="0"/>
        <w:jc w:val="both"/>
      </w:pPr>
      <w:r w:rsidRPr="001574F3">
        <w:t>T</w:t>
      </w:r>
      <w:r w:rsidR="00B076C4" w:rsidRPr="001574F3">
        <w:t xml:space="preserve">ato směrnice upravuje </w:t>
      </w:r>
      <w:r w:rsidR="00C85DC8" w:rsidRPr="001574F3">
        <w:t xml:space="preserve">způsob a organizaci </w:t>
      </w:r>
      <w:r w:rsidR="00B076C4" w:rsidRPr="001574F3">
        <w:t xml:space="preserve">provádění inventarizací </w:t>
      </w:r>
      <w:r w:rsidR="00B076C4" w:rsidRPr="001574F3">
        <w:rPr>
          <w:b/>
        </w:rPr>
        <w:t>veškerého</w:t>
      </w:r>
      <w:r w:rsidR="00B076C4" w:rsidRPr="001574F3">
        <w:t xml:space="preserve"> majetku a záva</w:t>
      </w:r>
      <w:r w:rsidR="00B076C4" w:rsidRPr="001574F3">
        <w:t>z</w:t>
      </w:r>
      <w:r w:rsidR="00B076C4" w:rsidRPr="001574F3">
        <w:t>ků, ostatních pasiv (vlastních zdrojů a rezerv), podrozvahových účtů a  operativní evidence</w:t>
      </w:r>
      <w:r w:rsidR="00E85BE8" w:rsidRPr="001574F3">
        <w:t xml:space="preserve"> (dále jen </w:t>
      </w:r>
      <w:r w:rsidR="000E2BD1" w:rsidRPr="001574F3">
        <w:t>„</w:t>
      </w:r>
      <w:r w:rsidR="00E85BE8" w:rsidRPr="001574F3">
        <w:t>inventarizace majetku a závazků</w:t>
      </w:r>
      <w:r w:rsidR="000E2BD1" w:rsidRPr="001574F3">
        <w:t>“</w:t>
      </w:r>
      <w:r w:rsidR="00E85BE8" w:rsidRPr="001574F3">
        <w:t>)</w:t>
      </w:r>
      <w:r w:rsidR="00B076C4" w:rsidRPr="001574F3">
        <w:t xml:space="preserve">. Inventarizace se provádí vždy ke dni </w:t>
      </w:r>
      <w:r w:rsidR="00C85DC8" w:rsidRPr="001574F3">
        <w:t xml:space="preserve">sestavení účetní </w:t>
      </w:r>
      <w:r w:rsidR="00B076C4" w:rsidRPr="001574F3">
        <w:t>z</w:t>
      </w:r>
      <w:r w:rsidR="00B076C4" w:rsidRPr="001574F3">
        <w:t>á</w:t>
      </w:r>
      <w:r w:rsidR="00B076C4" w:rsidRPr="001574F3">
        <w:t>věrky.</w:t>
      </w:r>
      <w:r w:rsidR="007C2B71" w:rsidRPr="001574F3">
        <w:t xml:space="preserve"> Inventarizace majetku a závazků je jedna z podmínek zabezpečujících </w:t>
      </w:r>
      <w:r w:rsidR="007C2B71" w:rsidRPr="001574F3">
        <w:rPr>
          <w:b/>
        </w:rPr>
        <w:t>průkaznost úče</w:t>
      </w:r>
      <w:r w:rsidR="007C2B71" w:rsidRPr="001574F3">
        <w:rPr>
          <w:b/>
        </w:rPr>
        <w:t>t</w:t>
      </w:r>
      <w:r w:rsidR="007C2B71" w:rsidRPr="001574F3">
        <w:rPr>
          <w:b/>
        </w:rPr>
        <w:t>nictví</w:t>
      </w:r>
      <w:r w:rsidR="007C2B71" w:rsidRPr="001574F3">
        <w:rPr>
          <w:rStyle w:val="Znakapoznpodarou"/>
        </w:rPr>
        <w:footnoteReference w:id="2"/>
      </w:r>
      <w:r w:rsidR="007C2B71" w:rsidRPr="001574F3">
        <w:t>.</w:t>
      </w:r>
      <w:r w:rsidR="00D874B4" w:rsidRPr="001574F3">
        <w:t xml:space="preserve"> </w:t>
      </w:r>
      <w:r w:rsidR="00FF4083">
        <w:t>Inventarizační zpráva je jedním z podkladů nezbytným pro schválení účetní závěrky</w:t>
      </w:r>
      <w:r w:rsidR="00FF4083">
        <w:rPr>
          <w:rStyle w:val="Znakapoznpodarou"/>
        </w:rPr>
        <w:footnoteReference w:id="3"/>
      </w:r>
      <w:r w:rsidR="00D874B4" w:rsidRPr="001574F3">
        <w:t xml:space="preserve"> </w:t>
      </w:r>
      <w:r w:rsidR="005C0C46">
        <w:t>.</w:t>
      </w:r>
    </w:p>
    <w:p w14:paraId="059E9480" w14:textId="3D8AEB25" w:rsidR="00762333" w:rsidRPr="001574F3" w:rsidRDefault="00762333" w:rsidP="000A3850">
      <w:pPr>
        <w:pStyle w:val="Odstavecseseznamem"/>
        <w:numPr>
          <w:ilvl w:val="0"/>
          <w:numId w:val="10"/>
        </w:numPr>
        <w:spacing w:before="120"/>
        <w:ind w:left="340" w:hanging="340"/>
        <w:contextualSpacing w:val="0"/>
        <w:jc w:val="both"/>
      </w:pPr>
      <w:r w:rsidRPr="001574F3">
        <w:t>T</w:t>
      </w:r>
      <w:r w:rsidR="00FE7A7C" w:rsidRPr="001574F3">
        <w:t>ato</w:t>
      </w:r>
      <w:r w:rsidRPr="001574F3">
        <w:t xml:space="preserve"> směrnice</w:t>
      </w:r>
      <w:r w:rsidR="00156C69" w:rsidRPr="001574F3">
        <w:t xml:space="preserve"> </w:t>
      </w:r>
      <w:r w:rsidRPr="001574F3">
        <w:t>se vztahuje</w:t>
      </w:r>
      <w:r w:rsidR="00156C69" w:rsidRPr="001574F3">
        <w:t xml:space="preserve"> </w:t>
      </w:r>
      <w:r w:rsidRPr="001574F3">
        <w:t xml:space="preserve">na </w:t>
      </w:r>
      <w:r w:rsidR="00156C69" w:rsidRPr="001574F3">
        <w:t xml:space="preserve">zaměstnance </w:t>
      </w:r>
      <w:r w:rsidR="005602F2">
        <w:t xml:space="preserve">obce </w:t>
      </w:r>
      <w:r w:rsidR="00A72D25">
        <w:t>Lipová.</w:t>
      </w:r>
    </w:p>
    <w:p w14:paraId="2FB395CB" w14:textId="77777777" w:rsidR="00762333" w:rsidRPr="001574F3" w:rsidRDefault="00762333" w:rsidP="00F65CCF">
      <w:pPr>
        <w:pStyle w:val="Nadpis1"/>
        <w:rPr>
          <w:b w:val="0"/>
          <w:sz w:val="20"/>
        </w:rPr>
      </w:pPr>
      <w:bookmarkStart w:id="1" w:name="_Toc488751504"/>
      <w:r w:rsidRPr="001574F3">
        <w:rPr>
          <w:sz w:val="20"/>
        </w:rPr>
        <w:t>Článek 2</w:t>
      </w:r>
      <w:r w:rsidR="00177A42">
        <w:rPr>
          <w:b w:val="0"/>
          <w:sz w:val="20"/>
        </w:rPr>
        <w:br/>
      </w:r>
      <w:r w:rsidRPr="001574F3">
        <w:rPr>
          <w:sz w:val="20"/>
        </w:rPr>
        <w:t>Vymezení pojmů</w:t>
      </w:r>
      <w:bookmarkEnd w:id="1"/>
    </w:p>
    <w:p w14:paraId="1786556E" w14:textId="77777777" w:rsidR="00C15C67" w:rsidRPr="001574F3" w:rsidRDefault="00B715AC" w:rsidP="000A3850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</w:pPr>
      <w:r w:rsidRPr="001574F3">
        <w:rPr>
          <w:b/>
        </w:rPr>
        <w:t xml:space="preserve">Inventurou </w:t>
      </w:r>
      <w:r w:rsidRPr="001574F3">
        <w:t>se rozumí zjištění skutečných stavů majetku a závazků.</w:t>
      </w:r>
    </w:p>
    <w:p w14:paraId="178817C8" w14:textId="77777777" w:rsidR="00B715AC" w:rsidRPr="001574F3" w:rsidRDefault="00E019B3" w:rsidP="000A3850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</w:pPr>
      <w:r w:rsidRPr="001574F3">
        <w:rPr>
          <w:b/>
        </w:rPr>
        <w:t>Inventarizací</w:t>
      </w:r>
      <w:r w:rsidRPr="001574F3">
        <w:t xml:space="preserve"> se rozumí </w:t>
      </w:r>
      <w:r w:rsidR="009F4E58" w:rsidRPr="001574F3">
        <w:t>ověření skutečného stavu majetku a závazků k určitému dni a jeho p</w:t>
      </w:r>
      <w:r w:rsidR="009F4E58" w:rsidRPr="001574F3">
        <w:t>o</w:t>
      </w:r>
      <w:r w:rsidR="009F4E58" w:rsidRPr="001574F3">
        <w:t>rovnání se stavem účetním</w:t>
      </w:r>
      <w:r w:rsidRPr="001574F3">
        <w:t>.</w:t>
      </w:r>
    </w:p>
    <w:p w14:paraId="5B051DAF" w14:textId="670BC5BF" w:rsidR="000F25AE" w:rsidRPr="001574F3" w:rsidRDefault="0005479F" w:rsidP="000A3850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</w:pPr>
      <w:r w:rsidRPr="001574F3">
        <w:rPr>
          <w:b/>
        </w:rPr>
        <w:t>Plánem inventur</w:t>
      </w:r>
      <w:r w:rsidRPr="001574F3">
        <w:t xml:space="preserve"> se rozumí </w:t>
      </w:r>
      <w:r w:rsidR="000F25AE" w:rsidRPr="001574F3">
        <w:t>příkaz pokyny pro zabezpečení řádné inventarizace majetku, záva</w:t>
      </w:r>
      <w:r w:rsidR="000F25AE" w:rsidRPr="001574F3">
        <w:t>z</w:t>
      </w:r>
      <w:r w:rsidR="000F25AE" w:rsidRPr="001574F3">
        <w:t>ků, ostatních pasiv a podrozvahových účtů ke dni účetní závěrky.</w:t>
      </w:r>
      <w:r w:rsidR="0077051B" w:rsidRPr="001574F3">
        <w:t xml:space="preserve"> </w:t>
      </w:r>
    </w:p>
    <w:p w14:paraId="2833C1A9" w14:textId="49034550" w:rsidR="00AD2E4D" w:rsidRPr="00A72D25" w:rsidRDefault="00786AF8" w:rsidP="00A72D25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</w:pPr>
      <w:r w:rsidRPr="001574F3">
        <w:rPr>
          <w:b/>
        </w:rPr>
        <w:t>Inventurním soupisem</w:t>
      </w:r>
      <w:r w:rsidRPr="001574F3">
        <w:rPr>
          <w:b/>
          <w:vertAlign w:val="superscript"/>
        </w:rPr>
        <w:footnoteReference w:id="4"/>
      </w:r>
      <w:r w:rsidRPr="001574F3">
        <w:rPr>
          <w:b/>
        </w:rPr>
        <w:t xml:space="preserve"> </w:t>
      </w:r>
      <w:r w:rsidRPr="001574F3">
        <w:t>se rozumí základní a průvodní inventarizační dokument</w:t>
      </w:r>
      <w:r w:rsidR="002D4C01">
        <w:t xml:space="preserve"> a to</w:t>
      </w:r>
      <w:r w:rsidR="00E85BE8" w:rsidRPr="001574F3">
        <w:t xml:space="preserve"> </w:t>
      </w:r>
      <w:r w:rsidRPr="001574F3">
        <w:t>soupis sk</w:t>
      </w:r>
      <w:r w:rsidRPr="001574F3">
        <w:t>u</w:t>
      </w:r>
      <w:r w:rsidRPr="001574F3">
        <w:t>tečných stavů majetku a závazků tak, aby bylo možno zjištěný majetek a závazky jednoznačně u</w:t>
      </w:r>
      <w:r w:rsidRPr="001574F3">
        <w:t>r</w:t>
      </w:r>
      <w:r w:rsidRPr="001574F3">
        <w:t>čit.</w:t>
      </w:r>
      <w:r w:rsidR="00107D04" w:rsidRPr="00A72D25">
        <w:rPr>
          <w:b/>
        </w:rPr>
        <w:t xml:space="preserve"> </w:t>
      </w:r>
    </w:p>
    <w:p w14:paraId="303D41CA" w14:textId="77777777" w:rsidR="003F712E" w:rsidRPr="001574F3" w:rsidRDefault="003F712E" w:rsidP="000A3850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  <w:rPr>
          <w:b/>
        </w:rPr>
      </w:pPr>
      <w:r>
        <w:rPr>
          <w:b/>
        </w:rPr>
        <w:t xml:space="preserve">Přehledem přírůstků a úbytků majetku a závazků </w:t>
      </w:r>
      <w:r w:rsidRPr="001574F3">
        <w:t>se rozumí dokument</w:t>
      </w:r>
      <w:r>
        <w:t xml:space="preserve">, ve kterém jsou uvedeny přírůstky a úbytky majetku a závazků, které nastaly mezi dnem, ke kterému se v souladu s Plánem inventur zjišťoval skutečný stav majetku a závazků a rozvahovým dnem. </w:t>
      </w:r>
    </w:p>
    <w:p w14:paraId="3911A7C4" w14:textId="77777777" w:rsidR="00666CB4" w:rsidRPr="001574F3" w:rsidRDefault="00666CB4" w:rsidP="000A3850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  <w:rPr>
          <w:b/>
        </w:rPr>
      </w:pPr>
      <w:r w:rsidRPr="001574F3">
        <w:rPr>
          <w:b/>
        </w:rPr>
        <w:t xml:space="preserve">Inventarizační zprávou </w:t>
      </w:r>
      <w:r w:rsidR="00862001" w:rsidRPr="001574F3">
        <w:t xml:space="preserve">se rozumí </w:t>
      </w:r>
      <w:r w:rsidRPr="001574F3">
        <w:t>shrnutí podstatných skutečností o provedených inventurách</w:t>
      </w:r>
      <w:r w:rsidR="00415667" w:rsidRPr="001574F3">
        <w:rPr>
          <w:vertAlign w:val="superscript"/>
        </w:rPr>
        <w:footnoteReference w:id="5"/>
      </w:r>
      <w:r w:rsidR="00415667" w:rsidRPr="001574F3">
        <w:t>.</w:t>
      </w:r>
      <w:r w:rsidR="00EE0373" w:rsidRPr="001574F3">
        <w:t xml:space="preserve"> </w:t>
      </w:r>
    </w:p>
    <w:p w14:paraId="755DEBAF" w14:textId="77777777" w:rsidR="00BA07B4" w:rsidRPr="001574F3" w:rsidRDefault="00BA07B4" w:rsidP="000A3850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  <w:rPr>
          <w:b/>
        </w:rPr>
      </w:pPr>
      <w:r w:rsidRPr="001574F3">
        <w:rPr>
          <w:b/>
        </w:rPr>
        <w:t xml:space="preserve">Inventarizační položkou </w:t>
      </w:r>
      <w:r w:rsidRPr="001574F3">
        <w:t>se rozumí majetek nebo závazky evidované na příslušném analytickém účtu.</w:t>
      </w:r>
    </w:p>
    <w:p w14:paraId="2F277E7A" w14:textId="77777777" w:rsidR="006D5BDF" w:rsidRPr="001574F3" w:rsidRDefault="006D5BDF" w:rsidP="000A3850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  <w:rPr>
          <w:b/>
        </w:rPr>
      </w:pPr>
      <w:r w:rsidRPr="001574F3">
        <w:rPr>
          <w:b/>
        </w:rPr>
        <w:t xml:space="preserve">Částí inventarizační položky </w:t>
      </w:r>
      <w:r w:rsidRPr="001574F3">
        <w:t>se rozumí jednotlivé věci, jednotliv</w:t>
      </w:r>
      <w:r w:rsidR="001B12D7" w:rsidRPr="001574F3">
        <w:t>é pohledávky, opravné položky k </w:t>
      </w:r>
      <w:r w:rsidRPr="001574F3">
        <w:t xml:space="preserve">jednotlivým pohledávkám, jednotlivé závazky a další skutečnosti, které lze samostatně zjišťovat v rámci inventarizační položky. </w:t>
      </w:r>
    </w:p>
    <w:p w14:paraId="192BE95C" w14:textId="08E0E301" w:rsidR="00FE7A7C" w:rsidRPr="001574F3" w:rsidRDefault="00E72A35" w:rsidP="000A3850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  <w:rPr>
          <w:b/>
        </w:rPr>
      </w:pPr>
      <w:r w:rsidRPr="001574F3">
        <w:rPr>
          <w:b/>
        </w:rPr>
        <w:t>Inventarizačním identifikátorem</w:t>
      </w:r>
      <w:r w:rsidRPr="001574F3">
        <w:rPr>
          <w:vertAlign w:val="superscript"/>
        </w:rPr>
        <w:footnoteReference w:id="6"/>
      </w:r>
      <w:r w:rsidRPr="001574F3">
        <w:rPr>
          <w:b/>
        </w:rPr>
        <w:t xml:space="preserve"> </w:t>
      </w:r>
      <w:r w:rsidRPr="001574F3">
        <w:t xml:space="preserve">se rozumí </w:t>
      </w:r>
      <w:r w:rsidR="00FE7A7C" w:rsidRPr="001574F3">
        <w:t xml:space="preserve">pro majetek vedený v majetkové evidenci inventární číslo, </w:t>
      </w:r>
      <w:r w:rsidR="005602F2">
        <w:t>p</w:t>
      </w:r>
      <w:r w:rsidR="00FE7A7C" w:rsidRPr="001574F3">
        <w:t>ro zásoby vedené ve s</w:t>
      </w:r>
      <w:r w:rsidR="009228A1" w:rsidRPr="001574F3">
        <w:t>k</w:t>
      </w:r>
      <w:r w:rsidR="00FE7A7C" w:rsidRPr="001574F3">
        <w:t>ladové evidenci je inventarizačním identifikátorem materiálové čí</w:t>
      </w:r>
      <w:r w:rsidR="00FE7A7C" w:rsidRPr="001574F3">
        <w:t>s</w:t>
      </w:r>
      <w:r w:rsidR="00FE7A7C" w:rsidRPr="001574F3">
        <w:t xml:space="preserve">lo. Pro </w:t>
      </w:r>
      <w:r w:rsidR="00BB23D9">
        <w:t xml:space="preserve">pohledávky, závazky a práva </w:t>
      </w:r>
      <w:r w:rsidR="00C85903">
        <w:t>je</w:t>
      </w:r>
      <w:r w:rsidR="00BB23D9">
        <w:t xml:space="preserve"> inventarizačním identifikátorem jednoznačné označení, kt</w:t>
      </w:r>
      <w:r w:rsidR="00BB23D9">
        <w:t>e</w:t>
      </w:r>
      <w:r w:rsidR="00BB23D9">
        <w:t>ré je uvedeno na účetním záznamu</w:t>
      </w:r>
      <w:r w:rsidR="0007448B">
        <w:t xml:space="preserve">. </w:t>
      </w:r>
    </w:p>
    <w:p w14:paraId="44A43C7F" w14:textId="77777777" w:rsidR="006D5BDF" w:rsidRPr="001574F3" w:rsidRDefault="006D5BDF" w:rsidP="000A3850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  <w:rPr>
          <w:b/>
        </w:rPr>
      </w:pPr>
      <w:r w:rsidRPr="001574F3">
        <w:rPr>
          <w:b/>
        </w:rPr>
        <w:t>Mankem</w:t>
      </w:r>
      <w:r w:rsidR="009F4E58" w:rsidRPr="001574F3">
        <w:t>, případně</w:t>
      </w:r>
      <w:r w:rsidR="009F4E58" w:rsidRPr="001574F3">
        <w:rPr>
          <w:b/>
        </w:rPr>
        <w:t xml:space="preserve"> schodkem </w:t>
      </w:r>
      <w:r w:rsidR="009F4E58" w:rsidRPr="001574F3">
        <w:t xml:space="preserve">u peněžních hotovostí a cenin, </w:t>
      </w:r>
      <w:r w:rsidRPr="001574F3">
        <w:t xml:space="preserve">se rozumí rozdíl mezi skutečným stavem majetku a závazků a stavem </w:t>
      </w:r>
      <w:r w:rsidR="009F4E58" w:rsidRPr="001574F3">
        <w:t xml:space="preserve">v účetnictví, </w:t>
      </w:r>
      <w:r w:rsidRPr="001574F3">
        <w:t>v případě, kdy skutečný stav je nižší než stav v účetnictví.</w:t>
      </w:r>
    </w:p>
    <w:p w14:paraId="6BB1B850" w14:textId="77777777" w:rsidR="00241B6B" w:rsidRPr="001574F3" w:rsidRDefault="00241B6B" w:rsidP="000A3850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  <w:rPr>
          <w:b/>
        </w:rPr>
      </w:pPr>
      <w:r w:rsidRPr="001574F3">
        <w:rPr>
          <w:b/>
        </w:rPr>
        <w:t xml:space="preserve">Přebytkem </w:t>
      </w:r>
      <w:r w:rsidRPr="001574F3">
        <w:t xml:space="preserve">se rozumí rozdíl mezi skutečným </w:t>
      </w:r>
      <w:r w:rsidR="009F4E58" w:rsidRPr="001574F3">
        <w:t xml:space="preserve">a účetním stavem majetku a závazků </w:t>
      </w:r>
      <w:r w:rsidRPr="001574F3">
        <w:t>v případě, kdy skutečný stav je vyšší</w:t>
      </w:r>
      <w:r w:rsidR="00C315A3" w:rsidRPr="001574F3">
        <w:t>,</w:t>
      </w:r>
      <w:r w:rsidRPr="001574F3">
        <w:t xml:space="preserve"> než stav v účetnictví.</w:t>
      </w:r>
    </w:p>
    <w:p w14:paraId="1BF8CFA6" w14:textId="77777777" w:rsidR="00241B6B" w:rsidRPr="001574F3" w:rsidRDefault="00241B6B" w:rsidP="000A3850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  <w:rPr>
          <w:b/>
        </w:rPr>
      </w:pPr>
      <w:r w:rsidRPr="001574F3">
        <w:rPr>
          <w:b/>
        </w:rPr>
        <w:lastRenderedPageBreak/>
        <w:t>Zúčtovatelným rozdílem</w:t>
      </w:r>
      <w:r w:rsidRPr="001574F3">
        <w:rPr>
          <w:vertAlign w:val="superscript"/>
        </w:rPr>
        <w:footnoteReference w:id="7"/>
      </w:r>
      <w:r w:rsidRPr="001574F3">
        <w:rPr>
          <w:b/>
        </w:rPr>
        <w:t xml:space="preserve"> </w:t>
      </w:r>
      <w:r w:rsidRPr="001574F3">
        <w:t>se rozumí rozdíl zjištěný při inventuře, který zahrnuje zejména manko, schodek, přebytek, rozdíly vztahující se k podrozvahovým účtům a také rozdíly vztahující se k r</w:t>
      </w:r>
      <w:r w:rsidRPr="001574F3">
        <w:t>e</w:t>
      </w:r>
      <w:r w:rsidRPr="001574F3">
        <w:t>zervám, odpisům a opravným položkám.</w:t>
      </w:r>
    </w:p>
    <w:p w14:paraId="3342CD13" w14:textId="77777777" w:rsidR="00AB0C5F" w:rsidRPr="001574F3" w:rsidRDefault="005278E0" w:rsidP="000A3850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  <w:rPr>
          <w:b/>
        </w:rPr>
      </w:pPr>
      <w:r w:rsidRPr="001574F3">
        <w:rPr>
          <w:b/>
        </w:rPr>
        <w:t>Dlouhodobým majetkem</w:t>
      </w:r>
      <w:r w:rsidRPr="001574F3">
        <w:t>, který se odpisuje, se rozumí software, ocenitelná práva, ostatní dlo</w:t>
      </w:r>
      <w:r w:rsidRPr="001574F3">
        <w:t>u</w:t>
      </w:r>
      <w:r w:rsidRPr="001574F3">
        <w:t>hodobý nehmotný majetek (např. územně plánovací dokumentace), stavby, samostatné movité věci a soubory movitých věcí.</w:t>
      </w:r>
      <w:r w:rsidRPr="001574F3">
        <w:rPr>
          <w:b/>
        </w:rPr>
        <w:t xml:space="preserve"> </w:t>
      </w:r>
    </w:p>
    <w:p w14:paraId="24C22D77" w14:textId="35DA8080" w:rsidR="00483304" w:rsidRPr="001574F3" w:rsidRDefault="00483304" w:rsidP="000A3850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  <w:rPr>
          <w:b/>
        </w:rPr>
      </w:pPr>
      <w:r w:rsidRPr="001574F3">
        <w:rPr>
          <w:b/>
        </w:rPr>
        <w:t>Osobou o</w:t>
      </w:r>
      <w:r w:rsidR="009E1736" w:rsidRPr="001574F3">
        <w:rPr>
          <w:b/>
        </w:rPr>
        <w:t xml:space="preserve">dpovědnou </w:t>
      </w:r>
      <w:r w:rsidRPr="001574F3">
        <w:rPr>
          <w:b/>
        </w:rPr>
        <w:t xml:space="preserve">za majetek </w:t>
      </w:r>
      <w:r w:rsidR="009E1736" w:rsidRPr="001574F3">
        <w:t>se rozumí osoba</w:t>
      </w:r>
      <w:r w:rsidRPr="001574F3">
        <w:t>,</w:t>
      </w:r>
      <w:r w:rsidR="009E1736" w:rsidRPr="001574F3">
        <w:t xml:space="preserve"> která má přehled o stavu a umístění jí přid</w:t>
      </w:r>
      <w:r w:rsidR="009E1736" w:rsidRPr="001574F3">
        <w:t>ě</w:t>
      </w:r>
      <w:r w:rsidR="009E1736" w:rsidRPr="001574F3">
        <w:t>leného majetku.</w:t>
      </w:r>
      <w:r w:rsidR="00127727">
        <w:t xml:space="preserve"> </w:t>
      </w:r>
    </w:p>
    <w:p w14:paraId="27AD4A35" w14:textId="77777777" w:rsidR="00AD54DA" w:rsidRPr="00AD54DA" w:rsidRDefault="007B3B5C" w:rsidP="00CA13FA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  <w:rPr>
          <w:b/>
        </w:rPr>
      </w:pPr>
      <w:r w:rsidRPr="00AD54DA">
        <w:rPr>
          <w:b/>
        </w:rPr>
        <w:t xml:space="preserve">Osobou odpovědnou za pohledávku </w:t>
      </w:r>
      <w:r w:rsidRPr="00AD54DA">
        <w:t xml:space="preserve">se rozumí </w:t>
      </w:r>
      <w:r w:rsidR="00AD54DA" w:rsidRPr="00AD54DA">
        <w:t xml:space="preserve">osoba, </w:t>
      </w:r>
      <w:r w:rsidR="00134A1E" w:rsidRPr="00AD54DA">
        <w:t>kter</w:t>
      </w:r>
      <w:r w:rsidR="00AD54DA" w:rsidRPr="00AD54DA">
        <w:t>á</w:t>
      </w:r>
      <w:r w:rsidR="00134A1E" w:rsidRPr="00AD54DA">
        <w:t xml:space="preserve"> má znalosti</w:t>
      </w:r>
      <w:r w:rsidR="00F71839" w:rsidRPr="00AD54DA">
        <w:t xml:space="preserve"> věcně-právní</w:t>
      </w:r>
      <w:r w:rsidR="00134A1E" w:rsidRPr="00AD54DA">
        <w:t>ho</w:t>
      </w:r>
      <w:r w:rsidR="00F71839" w:rsidRPr="00AD54DA">
        <w:t xml:space="preserve"> stav</w:t>
      </w:r>
      <w:r w:rsidR="00134A1E" w:rsidRPr="00AD54DA">
        <w:t>u</w:t>
      </w:r>
      <w:r w:rsidR="00F71839" w:rsidRPr="00AD54DA">
        <w:t xml:space="preserve"> pohledávky a </w:t>
      </w:r>
      <w:r w:rsidR="00134A1E" w:rsidRPr="00AD54DA">
        <w:t xml:space="preserve">zodpovídá za </w:t>
      </w:r>
      <w:r w:rsidR="00F71839" w:rsidRPr="00AD54DA">
        <w:t>její aktuální věcnou evidenci</w:t>
      </w:r>
      <w:r w:rsidR="00AD54DA" w:rsidRPr="00AD54DA">
        <w:t>.</w:t>
      </w:r>
    </w:p>
    <w:p w14:paraId="4DA9AE8A" w14:textId="624E9612" w:rsidR="00DF35E9" w:rsidRPr="00AD54DA" w:rsidRDefault="00DF35E9" w:rsidP="00CA13FA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  <w:rPr>
          <w:b/>
        </w:rPr>
      </w:pPr>
      <w:r w:rsidRPr="00AD54DA">
        <w:rPr>
          <w:b/>
        </w:rPr>
        <w:t xml:space="preserve">Osobou odpovědnou za závazek </w:t>
      </w:r>
      <w:r w:rsidRPr="00AD54DA">
        <w:t xml:space="preserve">se rozumí </w:t>
      </w:r>
      <w:r w:rsidR="00AD54DA" w:rsidRPr="00AD54DA">
        <w:t>osoba</w:t>
      </w:r>
      <w:r w:rsidRPr="00AD54DA">
        <w:t>, kter</w:t>
      </w:r>
      <w:r w:rsidR="00AD54DA" w:rsidRPr="00AD54DA">
        <w:t>á</w:t>
      </w:r>
      <w:r w:rsidRPr="00AD54DA">
        <w:t xml:space="preserve"> má znalosti věcně-právního stavu z</w:t>
      </w:r>
      <w:r w:rsidRPr="00AD54DA">
        <w:t>á</w:t>
      </w:r>
      <w:r w:rsidRPr="00AD54DA">
        <w:t>vazku a zodpovídá za jeho aktuální věcnou evidenci</w:t>
      </w:r>
      <w:r w:rsidR="00AD54DA" w:rsidRPr="00AD54DA">
        <w:t>.</w:t>
      </w:r>
    </w:p>
    <w:p w14:paraId="0199BAFB" w14:textId="037E0E20" w:rsidR="006F7C59" w:rsidRPr="002D39C3" w:rsidRDefault="006F7C59" w:rsidP="000A3850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  <w:rPr>
          <w:b/>
        </w:rPr>
      </w:pPr>
      <w:r w:rsidRPr="002D39C3">
        <w:rPr>
          <w:b/>
        </w:rPr>
        <w:t>Osobou odpovědnou za nedokončen</w:t>
      </w:r>
      <w:r w:rsidR="006A2063" w:rsidRPr="002D39C3">
        <w:rPr>
          <w:b/>
        </w:rPr>
        <w:t>ý</w:t>
      </w:r>
      <w:r w:rsidRPr="002D39C3">
        <w:rPr>
          <w:b/>
        </w:rPr>
        <w:t xml:space="preserve"> </w:t>
      </w:r>
      <w:r w:rsidR="006A2063" w:rsidRPr="002D39C3">
        <w:rPr>
          <w:b/>
        </w:rPr>
        <w:t>majetek</w:t>
      </w:r>
      <w:r w:rsidRPr="002D39C3">
        <w:rPr>
          <w:b/>
        </w:rPr>
        <w:t xml:space="preserve"> </w:t>
      </w:r>
      <w:r w:rsidRPr="002D39C3">
        <w:t xml:space="preserve">se rozumí osoba, která </w:t>
      </w:r>
      <w:r w:rsidR="00467EE2" w:rsidRPr="002D39C3">
        <w:t>odpovídá za nedoko</w:t>
      </w:r>
      <w:r w:rsidR="00467EE2" w:rsidRPr="002D39C3">
        <w:t>n</w:t>
      </w:r>
      <w:r w:rsidR="00467EE2" w:rsidRPr="002D39C3">
        <w:t>čený majetek</w:t>
      </w:r>
      <w:r w:rsidR="002D39C3">
        <w:t>.</w:t>
      </w:r>
      <w:r w:rsidR="00467EE2" w:rsidRPr="002D39C3">
        <w:rPr>
          <w:b/>
        </w:rPr>
        <w:t xml:space="preserve"> </w:t>
      </w:r>
    </w:p>
    <w:p w14:paraId="7791FEC0" w14:textId="427B7A03" w:rsidR="007D107A" w:rsidRPr="00B82E06" w:rsidRDefault="007D107A" w:rsidP="000A3850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  <w:rPr>
          <w:b/>
        </w:rPr>
      </w:pPr>
      <w:r w:rsidRPr="00B82E06">
        <w:rPr>
          <w:b/>
        </w:rPr>
        <w:t>Rezervy na plnění z</w:t>
      </w:r>
      <w:r w:rsidR="004601B4" w:rsidRPr="00B82E06">
        <w:rPr>
          <w:b/>
        </w:rPr>
        <w:t> </w:t>
      </w:r>
      <w:r w:rsidRPr="00B82E06">
        <w:rPr>
          <w:b/>
        </w:rPr>
        <w:t>žalob</w:t>
      </w:r>
      <w:r w:rsidRPr="00B82E06">
        <w:rPr>
          <w:b/>
          <w:vertAlign w:val="superscript"/>
        </w:rPr>
        <w:footnoteReference w:id="8"/>
      </w:r>
      <w:r w:rsidRPr="00B82E06">
        <w:rPr>
          <w:b/>
        </w:rPr>
        <w:t xml:space="preserve"> </w:t>
      </w:r>
      <w:r w:rsidRPr="00B82E06">
        <w:t xml:space="preserve">– účetní rezervy k pokrytí významného zvýšení nákladů a závazků </w:t>
      </w:r>
      <w:r w:rsidR="00C07DC4">
        <w:t>obce</w:t>
      </w:r>
      <w:r w:rsidR="002D4C01">
        <w:t xml:space="preserve"> Lipová </w:t>
      </w:r>
      <w:r w:rsidRPr="00B82E06">
        <w:t xml:space="preserve">z neukončených žalob (soudních sporů), které je pravděpodobné a vznikne v budoucím účetním období. Za významné zvýšení nákladů </w:t>
      </w:r>
      <w:r w:rsidR="00B82E06" w:rsidRPr="00B82E06">
        <w:t>obce</w:t>
      </w:r>
      <w:r w:rsidRPr="00B82E06">
        <w:t xml:space="preserve"> z neukončených žalob (soudních sporů) se považuje zvýšení nákladů ve výši </w:t>
      </w:r>
      <w:r w:rsidR="00B82E06" w:rsidRPr="00B82E06">
        <w:t>260</w:t>
      </w:r>
      <w:r w:rsidRPr="00B82E06">
        <w:t xml:space="preserve">.000,- </w:t>
      </w:r>
      <w:r w:rsidR="00B82E06" w:rsidRPr="00B82E06">
        <w:t xml:space="preserve">Kč </w:t>
      </w:r>
      <w:r w:rsidRPr="00B82E06">
        <w:t>a vyšší.</w:t>
      </w:r>
      <w:r w:rsidRPr="00B82E06">
        <w:rPr>
          <w:b/>
        </w:rPr>
        <w:t xml:space="preserve"> </w:t>
      </w:r>
    </w:p>
    <w:p w14:paraId="66C38E53" w14:textId="1B151DCB" w:rsidR="003A1DF4" w:rsidRPr="00B82E06" w:rsidRDefault="00FE103B" w:rsidP="002D39C3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  <w:rPr>
          <w:b/>
        </w:rPr>
      </w:pPr>
      <w:r w:rsidRPr="00B82E06">
        <w:rPr>
          <w:b/>
        </w:rPr>
        <w:t xml:space="preserve">Kvalifikovaným odhadem </w:t>
      </w:r>
      <w:r w:rsidRPr="00B82E06">
        <w:t>se rozumí odhad na základě zkušeností a znalostí.</w:t>
      </w:r>
    </w:p>
    <w:p w14:paraId="644191FE" w14:textId="77777777" w:rsidR="00DF1349" w:rsidRPr="00B82E06" w:rsidRDefault="00DF1349" w:rsidP="000A3850">
      <w:pPr>
        <w:pStyle w:val="Odstavecseseznamem"/>
        <w:numPr>
          <w:ilvl w:val="0"/>
          <w:numId w:val="45"/>
        </w:numPr>
        <w:spacing w:before="120"/>
        <w:ind w:left="340" w:hanging="340"/>
        <w:contextualSpacing w:val="0"/>
        <w:jc w:val="both"/>
        <w:rPr>
          <w:b/>
        </w:rPr>
      </w:pPr>
      <w:r w:rsidRPr="00B82E06">
        <w:rPr>
          <w:b/>
        </w:rPr>
        <w:t>Opravná položka k nedokončenému dlouhodobému majetku</w:t>
      </w:r>
      <w:r w:rsidRPr="00B82E06">
        <w:rPr>
          <w:b/>
          <w:vertAlign w:val="superscript"/>
        </w:rPr>
        <w:footnoteReference w:id="9"/>
      </w:r>
      <w:r w:rsidR="002C49E3" w:rsidRPr="00B82E06">
        <w:rPr>
          <w:b/>
        </w:rPr>
        <w:t xml:space="preserve"> </w:t>
      </w:r>
      <w:r w:rsidR="002C49E3" w:rsidRPr="00B82E06">
        <w:t xml:space="preserve">vyjadřuje </w:t>
      </w:r>
      <w:r w:rsidR="00053EDE" w:rsidRPr="00B82E06">
        <w:t xml:space="preserve">významné </w:t>
      </w:r>
      <w:r w:rsidR="002C49E3" w:rsidRPr="00B82E06">
        <w:t>přechodné snížení hodnoty nedokončeného dlouhodobého majetku ve vazbě na skutečnost, že nedokončený dlouhodobý majetek nebude pravděpodobně dokončen</w:t>
      </w:r>
      <w:r w:rsidR="00053EDE" w:rsidRPr="00B82E06">
        <w:t xml:space="preserve">. </w:t>
      </w:r>
      <w:r w:rsidRPr="00B82E06">
        <w:t xml:space="preserve">Za významné </w:t>
      </w:r>
      <w:r w:rsidR="00053EDE" w:rsidRPr="00B82E06">
        <w:t>přechodné snížení hodnoty nedokončeného dlouhodobého majetku se považuje pravděpodobnost nedokončení dlouhodob</w:t>
      </w:r>
      <w:r w:rsidR="00053EDE" w:rsidRPr="00B82E06">
        <w:t>é</w:t>
      </w:r>
      <w:r w:rsidR="00053EDE" w:rsidRPr="00B82E06">
        <w:t>ho majetku vyšší než 20%</w:t>
      </w:r>
      <w:r w:rsidRPr="00B82E06">
        <w:t>.</w:t>
      </w:r>
      <w:r w:rsidRPr="00B82E06">
        <w:rPr>
          <w:b/>
        </w:rPr>
        <w:t xml:space="preserve"> </w:t>
      </w:r>
    </w:p>
    <w:p w14:paraId="5A19021A" w14:textId="3C0934FC" w:rsidR="00F25B95" w:rsidRPr="003337E1" w:rsidRDefault="00762333" w:rsidP="00F25B95">
      <w:pPr>
        <w:pStyle w:val="Nadpis1"/>
      </w:pPr>
      <w:bookmarkStart w:id="2" w:name="_Toc488751505"/>
      <w:r w:rsidRPr="00573B23">
        <w:rPr>
          <w:sz w:val="20"/>
        </w:rPr>
        <w:t>Článek 3</w:t>
      </w:r>
      <w:r w:rsidR="00177A42" w:rsidRPr="00573B23">
        <w:rPr>
          <w:b w:val="0"/>
          <w:sz w:val="20"/>
        </w:rPr>
        <w:br/>
      </w:r>
      <w:bookmarkEnd w:id="2"/>
    </w:p>
    <w:p w14:paraId="5CB69FA4" w14:textId="77777777" w:rsidR="00F25B95" w:rsidRPr="00F25B95" w:rsidRDefault="00107D04" w:rsidP="00F65CCF">
      <w:pPr>
        <w:pStyle w:val="Zkladntextodsazen2"/>
        <w:widowControl/>
        <w:numPr>
          <w:ilvl w:val="0"/>
          <w:numId w:val="1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/>
        <w:ind w:left="340" w:right="0" w:firstLine="340"/>
        <w:rPr>
          <w:rFonts w:ascii="Arial" w:hAnsi="Arial"/>
          <w:u w:val="single"/>
        </w:rPr>
      </w:pPr>
      <w:r w:rsidRPr="00F25B95">
        <w:rPr>
          <w:rFonts w:ascii="Arial" w:hAnsi="Arial"/>
          <w:b/>
        </w:rPr>
        <w:t xml:space="preserve">Povinnosti a rozsah </w:t>
      </w:r>
      <w:r w:rsidR="00743526" w:rsidRPr="00F25B95">
        <w:rPr>
          <w:rFonts w:ascii="Arial" w:hAnsi="Arial"/>
          <w:b/>
        </w:rPr>
        <w:t>pravomoc</w:t>
      </w:r>
      <w:r w:rsidRPr="00F25B95">
        <w:rPr>
          <w:rFonts w:ascii="Arial" w:hAnsi="Arial"/>
          <w:b/>
        </w:rPr>
        <w:t>í</w:t>
      </w:r>
      <w:r w:rsidR="00743526" w:rsidRPr="00F25B95">
        <w:rPr>
          <w:rFonts w:ascii="Arial" w:hAnsi="Arial"/>
          <w:b/>
        </w:rPr>
        <w:t xml:space="preserve"> členů inventarizačních komisí </w:t>
      </w:r>
    </w:p>
    <w:p w14:paraId="2F3E872E" w14:textId="69E56A93" w:rsidR="00743526" w:rsidRPr="00F25B95" w:rsidRDefault="00384C49" w:rsidP="00F25B95">
      <w:pPr>
        <w:pStyle w:val="Zkladntextodsazen2"/>
        <w:widowControl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/>
        <w:ind w:left="340" w:right="0" w:firstLine="0"/>
        <w:rPr>
          <w:rFonts w:ascii="Arial" w:hAnsi="Arial"/>
          <w:u w:val="single"/>
        </w:rPr>
      </w:pPr>
      <w:r w:rsidRPr="00F25B95">
        <w:rPr>
          <w:rFonts w:ascii="Arial" w:hAnsi="Arial"/>
          <w:u w:val="single"/>
        </w:rPr>
        <w:t>Č</w:t>
      </w:r>
      <w:r w:rsidR="00107D04" w:rsidRPr="00F25B95">
        <w:rPr>
          <w:rFonts w:ascii="Arial" w:hAnsi="Arial"/>
          <w:u w:val="single"/>
        </w:rPr>
        <w:t>len</w:t>
      </w:r>
      <w:r w:rsidR="00126B20" w:rsidRPr="00F25B95">
        <w:rPr>
          <w:rFonts w:ascii="Arial" w:hAnsi="Arial"/>
          <w:u w:val="single"/>
        </w:rPr>
        <w:t>ové</w:t>
      </w:r>
      <w:r w:rsidR="00107D04" w:rsidRPr="00F25B95">
        <w:rPr>
          <w:rFonts w:ascii="Arial" w:hAnsi="Arial"/>
          <w:u w:val="single"/>
        </w:rPr>
        <w:t xml:space="preserve"> </w:t>
      </w:r>
      <w:r w:rsidR="00743526" w:rsidRPr="00F25B95">
        <w:rPr>
          <w:rFonts w:ascii="Arial" w:hAnsi="Arial"/>
          <w:u w:val="single"/>
        </w:rPr>
        <w:t>inventar</w:t>
      </w:r>
      <w:r w:rsidR="00743526" w:rsidRPr="00F25B95">
        <w:rPr>
          <w:rFonts w:ascii="Arial" w:hAnsi="Arial"/>
          <w:u w:val="single"/>
        </w:rPr>
        <w:t>i</w:t>
      </w:r>
      <w:r w:rsidR="00F25B95">
        <w:rPr>
          <w:rFonts w:ascii="Arial" w:hAnsi="Arial"/>
          <w:u w:val="single"/>
        </w:rPr>
        <w:t>zační komise</w:t>
      </w:r>
    </w:p>
    <w:p w14:paraId="0CD4BCE4" w14:textId="77777777" w:rsidR="006007A2" w:rsidRPr="00877F59" w:rsidRDefault="00B7320F" w:rsidP="00C731E3">
      <w:pPr>
        <w:pStyle w:val="Odstavecseseznamem"/>
        <w:numPr>
          <w:ilvl w:val="0"/>
          <w:numId w:val="12"/>
        </w:numPr>
        <w:ind w:left="680" w:hanging="340"/>
        <w:contextualSpacing w:val="0"/>
      </w:pPr>
      <w:r w:rsidRPr="00877F59">
        <w:t>účastní se</w:t>
      </w:r>
      <w:r w:rsidR="006007A2" w:rsidRPr="00877F59">
        <w:t xml:space="preserve"> přípravy inventarizace,</w:t>
      </w:r>
    </w:p>
    <w:p w14:paraId="585F2DC0" w14:textId="77777777" w:rsidR="00743526" w:rsidRPr="00877F59" w:rsidRDefault="00B7320F" w:rsidP="00C731E3">
      <w:pPr>
        <w:pStyle w:val="Odstavecseseznamem"/>
        <w:numPr>
          <w:ilvl w:val="0"/>
          <w:numId w:val="12"/>
        </w:numPr>
        <w:ind w:left="680" w:hanging="340"/>
        <w:contextualSpacing w:val="0"/>
      </w:pPr>
      <w:r w:rsidRPr="00877F59">
        <w:t xml:space="preserve">účastní se </w:t>
      </w:r>
      <w:r w:rsidR="00743526" w:rsidRPr="00877F59">
        <w:t>proškolení,</w:t>
      </w:r>
    </w:p>
    <w:p w14:paraId="566AFE0F" w14:textId="77777777" w:rsidR="00743526" w:rsidRPr="00877F59" w:rsidRDefault="00B7320F" w:rsidP="00C731E3">
      <w:pPr>
        <w:pStyle w:val="Odstavecseseznamem"/>
        <w:numPr>
          <w:ilvl w:val="0"/>
          <w:numId w:val="12"/>
        </w:numPr>
        <w:ind w:left="680" w:hanging="340"/>
        <w:contextualSpacing w:val="0"/>
      </w:pPr>
      <w:r w:rsidRPr="00877F59">
        <w:t xml:space="preserve">seznámí se s </w:t>
      </w:r>
      <w:r w:rsidR="00743526" w:rsidRPr="00877F59">
        <w:t>podklady pro inventarizaci,</w:t>
      </w:r>
    </w:p>
    <w:p w14:paraId="61A16116" w14:textId="77777777" w:rsidR="00BD226F" w:rsidRPr="00877F59" w:rsidRDefault="00BD226F" w:rsidP="00C731E3">
      <w:pPr>
        <w:pStyle w:val="Odstavecseseznamem"/>
        <w:numPr>
          <w:ilvl w:val="0"/>
          <w:numId w:val="12"/>
        </w:numPr>
        <w:ind w:left="680" w:hanging="340"/>
        <w:contextualSpacing w:val="0"/>
      </w:pPr>
      <w:r w:rsidRPr="00877F59">
        <w:t>provádí inventuru,</w:t>
      </w:r>
    </w:p>
    <w:p w14:paraId="07166874" w14:textId="4AE95CE5" w:rsidR="0031373D" w:rsidRPr="00877F59" w:rsidRDefault="0026718A" w:rsidP="00C731E3">
      <w:pPr>
        <w:pStyle w:val="Odstavecseseznamem"/>
        <w:numPr>
          <w:ilvl w:val="0"/>
          <w:numId w:val="12"/>
        </w:numPr>
        <w:ind w:left="680" w:hanging="340"/>
        <w:contextualSpacing w:val="0"/>
        <w:jc w:val="both"/>
      </w:pPr>
      <w:r w:rsidRPr="00877F59">
        <w:t xml:space="preserve">při </w:t>
      </w:r>
      <w:r w:rsidR="00B7320F" w:rsidRPr="00877F59">
        <w:t>zjištění pohledávek</w:t>
      </w:r>
      <w:r w:rsidR="001B3ED6" w:rsidRPr="00877F59">
        <w:t xml:space="preserve">, které jsou již déle </w:t>
      </w:r>
      <w:r w:rsidR="004967CA" w:rsidRPr="00877F59">
        <w:t>než</w:t>
      </w:r>
      <w:r w:rsidR="001B3ED6" w:rsidRPr="00877F59">
        <w:t xml:space="preserve"> 3 roky po splatnosti, zajistí jejich navržení k v</w:t>
      </w:r>
      <w:r w:rsidR="001B3ED6" w:rsidRPr="00877F59">
        <w:t>y</w:t>
      </w:r>
      <w:r w:rsidR="001B3ED6" w:rsidRPr="00877F59">
        <w:t xml:space="preserve">řazení, </w:t>
      </w:r>
      <w:r w:rsidR="00B7320F" w:rsidRPr="00877F59">
        <w:t xml:space="preserve"> </w:t>
      </w:r>
    </w:p>
    <w:p w14:paraId="01B1ED5B" w14:textId="77777777" w:rsidR="00CB67F0" w:rsidRPr="00877F59" w:rsidRDefault="00B7320F" w:rsidP="00C731E3">
      <w:pPr>
        <w:pStyle w:val="Odstavecseseznamem"/>
        <w:numPr>
          <w:ilvl w:val="0"/>
          <w:numId w:val="12"/>
        </w:numPr>
        <w:ind w:left="680" w:hanging="340"/>
        <w:contextualSpacing w:val="0"/>
        <w:jc w:val="both"/>
      </w:pPr>
      <w:r w:rsidRPr="00877F59">
        <w:t xml:space="preserve">oznámí </w:t>
      </w:r>
      <w:r w:rsidR="0085364E" w:rsidRPr="00877F59">
        <w:t xml:space="preserve">pochybnosti či zjištěné nesrovnalosti </w:t>
      </w:r>
      <w:r w:rsidR="00BB7EA3" w:rsidRPr="00877F59">
        <w:t>ústřední inventarizační komis</w:t>
      </w:r>
      <w:r w:rsidR="0085364E" w:rsidRPr="00877F59">
        <w:t>i</w:t>
      </w:r>
      <w:r w:rsidR="00BB7EA3" w:rsidRPr="00877F59">
        <w:t xml:space="preserve">, a </w:t>
      </w:r>
      <w:r w:rsidR="001C78F6" w:rsidRPr="00877F59">
        <w:t>to neprodleně v průběhu probíhající inventarizace,</w:t>
      </w:r>
    </w:p>
    <w:p w14:paraId="21EB6CEA" w14:textId="2DEE43AF" w:rsidR="006A0083" w:rsidRPr="008F50A0" w:rsidRDefault="00C82CE4" w:rsidP="00C731E3">
      <w:pPr>
        <w:pStyle w:val="Odstavecseseznamem"/>
        <w:numPr>
          <w:ilvl w:val="0"/>
          <w:numId w:val="12"/>
        </w:numPr>
        <w:ind w:left="680" w:hanging="340"/>
        <w:contextualSpacing w:val="0"/>
        <w:jc w:val="both"/>
      </w:pPr>
      <w:r w:rsidRPr="00877F59">
        <w:t xml:space="preserve">mají právo na přístup k účetním knihám, účtům a dokumentům </w:t>
      </w:r>
      <w:r w:rsidR="00877F59" w:rsidRPr="00877F59">
        <w:t>obce</w:t>
      </w:r>
      <w:r w:rsidRPr="00877F59">
        <w:t xml:space="preserve"> za období běžného roku, s výjimkou dokumentů, na které se vztahují zvláštní předpisy, případně pokud předložení d</w:t>
      </w:r>
      <w:r w:rsidRPr="00877F59">
        <w:t>o</w:t>
      </w:r>
      <w:r w:rsidRPr="00877F59">
        <w:t xml:space="preserve">kumentů není vhodné (ochrana osobních </w:t>
      </w:r>
      <w:r w:rsidR="00690346" w:rsidRPr="00877F59">
        <w:t xml:space="preserve">údajů, utajované skutečnosti). </w:t>
      </w:r>
      <w:r w:rsidRPr="00877F59">
        <w:t xml:space="preserve">Případné spory o </w:t>
      </w:r>
      <w:r w:rsidRPr="008F50A0">
        <w:t>předložení požadovaných dokumentů rozhodne předseda IK</w:t>
      </w:r>
      <w:r w:rsidR="009331BE" w:rsidRPr="008F50A0">
        <w:t>,</w:t>
      </w:r>
      <w:r w:rsidRPr="008F50A0">
        <w:t xml:space="preserve"> </w:t>
      </w:r>
    </w:p>
    <w:p w14:paraId="5FBE10F8" w14:textId="197DA5EF" w:rsidR="006A0083" w:rsidRPr="008F50A0" w:rsidRDefault="00C82CE4" w:rsidP="00C731E3">
      <w:pPr>
        <w:pStyle w:val="Odstavecseseznamem"/>
        <w:numPr>
          <w:ilvl w:val="0"/>
          <w:numId w:val="12"/>
        </w:numPr>
        <w:ind w:left="680" w:hanging="340"/>
        <w:contextualSpacing w:val="0"/>
        <w:jc w:val="both"/>
      </w:pPr>
      <w:r w:rsidRPr="008F50A0">
        <w:t xml:space="preserve">mají právo na volný přístup do veškerých prostor a k veškerým aktivům </w:t>
      </w:r>
      <w:r w:rsidR="008F50A0" w:rsidRPr="008F50A0">
        <w:t>obce</w:t>
      </w:r>
      <w:r w:rsidRPr="008F50A0">
        <w:t xml:space="preserve"> k ověření fyzické existence při dodržení bezpečnostních a hygienických předpisů</w:t>
      </w:r>
      <w:r w:rsidR="00D65BC3" w:rsidRPr="008F50A0">
        <w:t xml:space="preserve"> v rámci předmě</w:t>
      </w:r>
      <w:r w:rsidR="0029707D" w:rsidRPr="008F50A0">
        <w:t>t</w:t>
      </w:r>
      <w:r w:rsidR="00D65BC3" w:rsidRPr="008F50A0">
        <w:t>u inventury stanoveném v </w:t>
      </w:r>
      <w:r w:rsidR="008F50A0" w:rsidRPr="008F50A0">
        <w:t>p</w:t>
      </w:r>
      <w:r w:rsidR="00D65BC3" w:rsidRPr="008F50A0">
        <w:t xml:space="preserve">lánu </w:t>
      </w:r>
      <w:proofErr w:type="gramStart"/>
      <w:r w:rsidR="00D65BC3" w:rsidRPr="008F50A0">
        <w:t xml:space="preserve">inventur </w:t>
      </w:r>
      <w:r w:rsidR="00770742" w:rsidRPr="008F50A0">
        <w:t>,</w:t>
      </w:r>
      <w:proofErr w:type="gramEnd"/>
    </w:p>
    <w:p w14:paraId="199DE146" w14:textId="0647360F" w:rsidR="00BD226F" w:rsidRPr="008F50A0" w:rsidRDefault="00CE01A8" w:rsidP="00C731E3">
      <w:pPr>
        <w:pStyle w:val="Odstavecseseznamem"/>
        <w:numPr>
          <w:ilvl w:val="0"/>
          <w:numId w:val="12"/>
        </w:numPr>
        <w:ind w:left="680" w:hanging="340"/>
        <w:contextualSpacing w:val="0"/>
        <w:jc w:val="both"/>
      </w:pPr>
      <w:r w:rsidRPr="008F50A0">
        <w:t xml:space="preserve">upozorní na neadekvátnost ocenění </w:t>
      </w:r>
      <w:r w:rsidR="00BB7EA3" w:rsidRPr="008F50A0">
        <w:t xml:space="preserve">majetku a </w:t>
      </w:r>
      <w:proofErr w:type="gramStart"/>
      <w:r w:rsidRPr="008F50A0">
        <w:t>závazků</w:t>
      </w:r>
      <w:r w:rsidR="00DE42CB">
        <w:t xml:space="preserve"> a </w:t>
      </w:r>
      <w:r w:rsidR="00F40077" w:rsidRPr="008F50A0">
        <w:t xml:space="preserve"> informaci</w:t>
      </w:r>
      <w:proofErr w:type="gramEnd"/>
      <w:r w:rsidR="00F40077" w:rsidRPr="008F50A0">
        <w:t xml:space="preserve"> o případné neadekvátno</w:t>
      </w:r>
      <w:r w:rsidR="00F40077" w:rsidRPr="008F50A0">
        <w:t>s</w:t>
      </w:r>
      <w:r w:rsidR="00F40077" w:rsidRPr="008F50A0">
        <w:t>ti ocenění majetku vyznačí do inventurního soupisu</w:t>
      </w:r>
      <w:r w:rsidR="00A83907" w:rsidRPr="008F50A0">
        <w:rPr>
          <w:rStyle w:val="Znakapoznpodarou"/>
        </w:rPr>
        <w:footnoteReference w:id="10"/>
      </w:r>
      <w:r w:rsidR="00BD226F" w:rsidRPr="008F50A0">
        <w:t xml:space="preserve">, </w:t>
      </w:r>
    </w:p>
    <w:p w14:paraId="58D7F27A" w14:textId="1DC3BBA7" w:rsidR="009331BE" w:rsidRPr="005E62C0" w:rsidRDefault="00BD226F" w:rsidP="00C731E3">
      <w:pPr>
        <w:pStyle w:val="Odstavecseseznamem"/>
        <w:numPr>
          <w:ilvl w:val="0"/>
          <w:numId w:val="12"/>
        </w:numPr>
        <w:ind w:left="680" w:hanging="340"/>
        <w:contextualSpacing w:val="0"/>
        <w:jc w:val="both"/>
      </w:pPr>
      <w:r w:rsidRPr="005E62C0">
        <w:lastRenderedPageBreak/>
        <w:t>předají inventu</w:t>
      </w:r>
      <w:r w:rsidR="00DE42CB">
        <w:t>rní soupisy</w:t>
      </w:r>
      <w:r w:rsidRPr="005E62C0">
        <w:t xml:space="preserve"> a jiné inventarizační dokumenty členům v termínu uvedeném v </w:t>
      </w:r>
      <w:r w:rsidR="008F50A0" w:rsidRPr="005E62C0">
        <w:t>p</w:t>
      </w:r>
      <w:r w:rsidRPr="005E62C0">
        <w:t>lánu inventur</w:t>
      </w:r>
      <w:r w:rsidR="00BB7EA3" w:rsidRPr="005E62C0">
        <w:t>.</w:t>
      </w:r>
      <w:r w:rsidR="009331BE" w:rsidRPr="005E62C0">
        <w:t xml:space="preserve"> </w:t>
      </w:r>
    </w:p>
    <w:p w14:paraId="4B22A637" w14:textId="77777777" w:rsidR="00F15F0B" w:rsidRPr="00DC4453" w:rsidRDefault="00F15F0B" w:rsidP="000A3850">
      <w:pPr>
        <w:pStyle w:val="Zkladntextodsazen2"/>
        <w:widowControl/>
        <w:numPr>
          <w:ilvl w:val="0"/>
          <w:numId w:val="1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/>
        <w:ind w:left="340" w:right="0" w:hanging="340"/>
        <w:rPr>
          <w:rFonts w:ascii="Arial" w:hAnsi="Arial"/>
        </w:rPr>
      </w:pPr>
      <w:r w:rsidRPr="00DC4453">
        <w:rPr>
          <w:rFonts w:ascii="Arial" w:hAnsi="Arial"/>
          <w:b/>
        </w:rPr>
        <w:t>Povinnosti osob odpovědných za majetek</w:t>
      </w:r>
    </w:p>
    <w:p w14:paraId="0B4F59D6" w14:textId="77777777" w:rsidR="00F15F0B" w:rsidRPr="00DC4453" w:rsidRDefault="00F15F0B" w:rsidP="00C731E3">
      <w:pPr>
        <w:pStyle w:val="Odstavecseseznamem"/>
        <w:numPr>
          <w:ilvl w:val="0"/>
          <w:numId w:val="19"/>
        </w:numPr>
        <w:ind w:left="680" w:hanging="340"/>
        <w:contextualSpacing w:val="0"/>
        <w:jc w:val="both"/>
      </w:pPr>
      <w:r w:rsidRPr="00DC4453">
        <w:t>jsou přítomni provádění inventury majetku, za který odpovídají, předkládají příslušné podklady k tomuto majetku a poskytují členům inventarizační komise potřebná vysvětlení k tomuto m</w:t>
      </w:r>
      <w:r w:rsidRPr="00DC4453">
        <w:t>a</w:t>
      </w:r>
      <w:r w:rsidRPr="00DC4453">
        <w:t>jetku,</w:t>
      </w:r>
    </w:p>
    <w:p w14:paraId="7E360FA6" w14:textId="1AB0412B" w:rsidR="00F15F0B" w:rsidRPr="00DC4453" w:rsidRDefault="00F15F0B" w:rsidP="00C731E3">
      <w:pPr>
        <w:pStyle w:val="Odstavecseseznamem"/>
        <w:numPr>
          <w:ilvl w:val="0"/>
          <w:numId w:val="19"/>
        </w:numPr>
        <w:ind w:left="680" w:hanging="340"/>
        <w:contextualSpacing w:val="0"/>
        <w:jc w:val="both"/>
      </w:pPr>
      <w:r w:rsidRPr="00DC4453">
        <w:t xml:space="preserve">podrobně a písemně </w:t>
      </w:r>
      <w:r w:rsidR="00586DBA">
        <w:t>zdůvodňují případný přebývající</w:t>
      </w:r>
      <w:r w:rsidRPr="00DC4453">
        <w:t xml:space="preserve"> nebo chybějící majetek.</w:t>
      </w:r>
    </w:p>
    <w:p w14:paraId="7B035A3F" w14:textId="77777777" w:rsidR="00F15F0B" w:rsidRPr="0071610A" w:rsidRDefault="00F15F0B" w:rsidP="000A3850">
      <w:pPr>
        <w:pStyle w:val="Zkladntextodsazen2"/>
        <w:widowControl/>
        <w:numPr>
          <w:ilvl w:val="0"/>
          <w:numId w:val="1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/>
        <w:ind w:left="340" w:right="0" w:hanging="340"/>
        <w:rPr>
          <w:rFonts w:ascii="Arial" w:hAnsi="Arial"/>
        </w:rPr>
      </w:pPr>
      <w:r w:rsidRPr="0071610A">
        <w:rPr>
          <w:rFonts w:ascii="Arial" w:hAnsi="Arial"/>
          <w:b/>
        </w:rPr>
        <w:t>Povinnosti osob odpovědných za pohledávku</w:t>
      </w:r>
    </w:p>
    <w:p w14:paraId="7CDA320C" w14:textId="77777777" w:rsidR="00F15F0B" w:rsidRPr="0071610A" w:rsidRDefault="00F15F0B" w:rsidP="00C731E3">
      <w:pPr>
        <w:pStyle w:val="Odstavecseseznamem"/>
        <w:numPr>
          <w:ilvl w:val="0"/>
          <w:numId w:val="46"/>
        </w:numPr>
        <w:ind w:left="680" w:hanging="340"/>
        <w:contextualSpacing w:val="0"/>
        <w:jc w:val="both"/>
      </w:pPr>
      <w:r w:rsidRPr="0071610A">
        <w:t>jsou přítomni provádění inventury pohledávek, za které odpovídají, předkládají příslušné po</w:t>
      </w:r>
      <w:r w:rsidRPr="0071610A">
        <w:t>d</w:t>
      </w:r>
      <w:r w:rsidRPr="0071610A">
        <w:t>klady k těmto pohledávkám a poskytují členům inventarizační komise potřebná vysvětlení k těmto pohledávkám,</w:t>
      </w:r>
    </w:p>
    <w:p w14:paraId="59BEE926" w14:textId="77777777" w:rsidR="00F15F0B" w:rsidRPr="0071610A" w:rsidRDefault="00F15F0B" w:rsidP="00C731E3">
      <w:pPr>
        <w:pStyle w:val="Odstavecseseznamem"/>
        <w:numPr>
          <w:ilvl w:val="0"/>
          <w:numId w:val="46"/>
        </w:numPr>
        <w:ind w:left="680" w:hanging="340"/>
        <w:contextualSpacing w:val="0"/>
        <w:jc w:val="both"/>
      </w:pPr>
      <w:r w:rsidRPr="0071610A">
        <w:t xml:space="preserve">spolupracují s inventarizační komisí. </w:t>
      </w:r>
    </w:p>
    <w:p w14:paraId="0C033B23" w14:textId="77777777" w:rsidR="00A8333D" w:rsidRPr="00A463B0" w:rsidRDefault="00D874B4" w:rsidP="00F65CCF">
      <w:pPr>
        <w:pStyle w:val="Nadpis1"/>
        <w:rPr>
          <w:b w:val="0"/>
          <w:sz w:val="20"/>
        </w:rPr>
      </w:pPr>
      <w:bookmarkStart w:id="3" w:name="_Toc488751506"/>
      <w:r w:rsidRPr="00A463B0">
        <w:rPr>
          <w:sz w:val="20"/>
        </w:rPr>
        <w:t>Článek 4</w:t>
      </w:r>
      <w:r w:rsidR="00177A42" w:rsidRPr="00A463B0">
        <w:rPr>
          <w:b w:val="0"/>
          <w:sz w:val="20"/>
        </w:rPr>
        <w:br/>
      </w:r>
      <w:r w:rsidRPr="00A463B0">
        <w:rPr>
          <w:sz w:val="20"/>
        </w:rPr>
        <w:t>Inventarizační činnosti</w:t>
      </w:r>
      <w:bookmarkEnd w:id="3"/>
    </w:p>
    <w:p w14:paraId="5253DDF7" w14:textId="77777777" w:rsidR="008862E9" w:rsidRPr="008862E9" w:rsidRDefault="00A128FD" w:rsidP="00F65CCF">
      <w:pPr>
        <w:pStyle w:val="Odstavecseseznamem"/>
        <w:numPr>
          <w:ilvl w:val="0"/>
          <w:numId w:val="17"/>
        </w:numPr>
        <w:spacing w:before="120"/>
        <w:ind w:left="340" w:hanging="340"/>
        <w:contextualSpacing w:val="0"/>
        <w:jc w:val="both"/>
      </w:pPr>
      <w:r w:rsidRPr="008862E9">
        <w:rPr>
          <w:b/>
        </w:rPr>
        <w:t xml:space="preserve">Sestavení </w:t>
      </w:r>
      <w:r w:rsidR="006227F8" w:rsidRPr="008862E9">
        <w:rPr>
          <w:b/>
        </w:rPr>
        <w:t>P</w:t>
      </w:r>
      <w:r w:rsidRPr="008862E9">
        <w:rPr>
          <w:b/>
        </w:rPr>
        <w:t>lánu inventur</w:t>
      </w:r>
      <w:r w:rsidRPr="00A463B0">
        <w:rPr>
          <w:rStyle w:val="Znakapoznpodarou"/>
          <w:b/>
        </w:rPr>
        <w:footnoteReference w:id="11"/>
      </w:r>
      <w:r w:rsidR="00F61697" w:rsidRPr="008862E9">
        <w:rPr>
          <w:b/>
        </w:rPr>
        <w:t xml:space="preserve">, jmenování inventarizačních komisí </w:t>
      </w:r>
    </w:p>
    <w:p w14:paraId="71DC781D" w14:textId="1228BC78" w:rsidR="007F6A58" w:rsidRPr="00A463B0" w:rsidRDefault="007F6A58" w:rsidP="00F65CCF">
      <w:pPr>
        <w:pStyle w:val="Odstavecseseznamem"/>
        <w:numPr>
          <w:ilvl w:val="0"/>
          <w:numId w:val="17"/>
        </w:numPr>
        <w:spacing w:before="120"/>
        <w:ind w:left="340" w:hanging="340"/>
        <w:contextualSpacing w:val="0"/>
        <w:jc w:val="both"/>
      </w:pPr>
      <w:r w:rsidRPr="00A463B0">
        <w:t xml:space="preserve">Plán inventur </w:t>
      </w:r>
      <w:r w:rsidR="00F61697" w:rsidRPr="00A463B0">
        <w:t xml:space="preserve">sestaví </w:t>
      </w:r>
      <w:r w:rsidR="008862E9">
        <w:t>účetní obce</w:t>
      </w:r>
      <w:r w:rsidR="00F61697" w:rsidRPr="00A463B0">
        <w:t xml:space="preserve"> schválí </w:t>
      </w:r>
      <w:r w:rsidR="00A463B0" w:rsidRPr="00A463B0">
        <w:t xml:space="preserve"> starosta</w:t>
      </w:r>
      <w:r w:rsidR="008862E9">
        <w:t xml:space="preserve"> </w:t>
      </w:r>
      <w:proofErr w:type="gramStart"/>
      <w:r w:rsidR="008862E9">
        <w:t xml:space="preserve">jako </w:t>
      </w:r>
      <w:r w:rsidR="00A463B0" w:rsidRPr="00A463B0">
        <w:t xml:space="preserve"> oprávněný</w:t>
      </w:r>
      <w:proofErr w:type="gramEnd"/>
      <w:r w:rsidR="00A463B0" w:rsidRPr="00A463B0">
        <w:t xml:space="preserve"> orgán</w:t>
      </w:r>
      <w:r w:rsidR="008862E9">
        <w:t>.</w:t>
      </w:r>
      <w:r w:rsidR="00F61697" w:rsidRPr="00A463B0">
        <w:t xml:space="preserve"> Plán inventur je </w:t>
      </w:r>
      <w:r w:rsidRPr="00A463B0">
        <w:t>dok</w:t>
      </w:r>
      <w:r w:rsidRPr="00A463B0">
        <w:t>u</w:t>
      </w:r>
      <w:r w:rsidRPr="00A463B0">
        <w:t>mentem, ve kterém je stanoven:</w:t>
      </w:r>
    </w:p>
    <w:p w14:paraId="31F8F349" w14:textId="77777777" w:rsidR="007F6A58" w:rsidRPr="00A463B0" w:rsidRDefault="007F6A58" w:rsidP="00C731E3">
      <w:pPr>
        <w:pStyle w:val="Odstavecseseznamem"/>
        <w:numPr>
          <w:ilvl w:val="0"/>
          <w:numId w:val="18"/>
        </w:numPr>
        <w:ind w:left="340" w:firstLine="0"/>
        <w:contextualSpacing w:val="0"/>
        <w:jc w:val="both"/>
      </w:pPr>
      <w:r w:rsidRPr="00A463B0">
        <w:t>předmět inventury dle jednotlivých inventarizačních komisí</w:t>
      </w:r>
      <w:r w:rsidR="00384C49" w:rsidRPr="00A463B0">
        <w:t>,</w:t>
      </w:r>
    </w:p>
    <w:p w14:paraId="369A1003" w14:textId="77777777" w:rsidR="00313BA0" w:rsidRPr="00A463B0" w:rsidRDefault="00313BA0" w:rsidP="00C731E3">
      <w:pPr>
        <w:pStyle w:val="Odstavecseseznamem"/>
        <w:numPr>
          <w:ilvl w:val="0"/>
          <w:numId w:val="18"/>
        </w:numPr>
        <w:ind w:left="340" w:firstLine="0"/>
        <w:contextualSpacing w:val="0"/>
        <w:jc w:val="both"/>
      </w:pPr>
      <w:r w:rsidRPr="00A463B0">
        <w:t>termín provedení fyzické a dokladové inventury</w:t>
      </w:r>
      <w:r w:rsidR="00384C49" w:rsidRPr="00A463B0">
        <w:t>,</w:t>
      </w:r>
    </w:p>
    <w:p w14:paraId="4F650A6C" w14:textId="77777777" w:rsidR="007F6A58" w:rsidRPr="00A463B0" w:rsidRDefault="007F6A58" w:rsidP="00C731E3">
      <w:pPr>
        <w:pStyle w:val="Odstavecseseznamem"/>
        <w:numPr>
          <w:ilvl w:val="0"/>
          <w:numId w:val="18"/>
        </w:numPr>
        <w:ind w:left="340" w:firstLine="0"/>
        <w:contextualSpacing w:val="0"/>
        <w:jc w:val="both"/>
      </w:pPr>
      <w:r w:rsidRPr="00A463B0">
        <w:t>termín provedení inventarizace,</w:t>
      </w:r>
    </w:p>
    <w:p w14:paraId="724DA813" w14:textId="77777777" w:rsidR="007F6A58" w:rsidRPr="00A463B0" w:rsidRDefault="007F6A58" w:rsidP="00C731E3">
      <w:pPr>
        <w:pStyle w:val="Odstavecseseznamem"/>
        <w:numPr>
          <w:ilvl w:val="0"/>
          <w:numId w:val="18"/>
        </w:numPr>
        <w:ind w:left="340" w:firstLine="0"/>
        <w:contextualSpacing w:val="0"/>
        <w:jc w:val="both"/>
      </w:pPr>
      <w:r w:rsidRPr="00A463B0">
        <w:t xml:space="preserve">termíny pro předání inventurních soupisů a </w:t>
      </w:r>
      <w:r w:rsidR="00313BA0" w:rsidRPr="00A463B0">
        <w:t xml:space="preserve">sestavení </w:t>
      </w:r>
      <w:r w:rsidRPr="00A463B0">
        <w:t>inventarizační zprávy.</w:t>
      </w:r>
    </w:p>
    <w:p w14:paraId="2835CEC0" w14:textId="5285D78E" w:rsidR="00FD650D" w:rsidRPr="005646ED" w:rsidRDefault="00D874B4" w:rsidP="00F65CCF">
      <w:pPr>
        <w:spacing w:before="120"/>
        <w:ind w:left="340"/>
        <w:jc w:val="both"/>
      </w:pPr>
      <w:r w:rsidRPr="005646ED">
        <w:t xml:space="preserve">Součástí </w:t>
      </w:r>
      <w:r w:rsidR="006227F8" w:rsidRPr="005646ED">
        <w:t>P</w:t>
      </w:r>
      <w:r w:rsidRPr="005646ED">
        <w:t xml:space="preserve">lánu inventur </w:t>
      </w:r>
      <w:r w:rsidR="0053718F" w:rsidRPr="005646ED">
        <w:t>je</w:t>
      </w:r>
      <w:r w:rsidRPr="005646ED">
        <w:t xml:space="preserve"> jmenování člen</w:t>
      </w:r>
      <w:r w:rsidR="00CE01A8" w:rsidRPr="005646ED">
        <w:t>ů</w:t>
      </w:r>
      <w:r w:rsidR="00777EE1" w:rsidRPr="005646ED">
        <w:t xml:space="preserve"> </w:t>
      </w:r>
      <w:r w:rsidR="004B70EA" w:rsidRPr="005646ED">
        <w:t>a předsed</w:t>
      </w:r>
      <w:r w:rsidR="00586DBA">
        <w:t>y i</w:t>
      </w:r>
      <w:r w:rsidR="00777EE1" w:rsidRPr="005646ED">
        <w:t>n</w:t>
      </w:r>
      <w:r w:rsidR="00586DBA">
        <w:t>ven</w:t>
      </w:r>
      <w:r w:rsidR="00777EE1" w:rsidRPr="005646ED">
        <w:t>tarizačn</w:t>
      </w:r>
      <w:r w:rsidR="00586DBA">
        <w:t>í</w:t>
      </w:r>
      <w:r w:rsidR="00777EE1" w:rsidRPr="005646ED">
        <w:t xml:space="preserve"> komis</w:t>
      </w:r>
      <w:r w:rsidR="00586DBA">
        <w:t>e</w:t>
      </w:r>
      <w:r w:rsidR="00970A6C" w:rsidRPr="005646ED">
        <w:t>.</w:t>
      </w:r>
      <w:r w:rsidRPr="005646ED">
        <w:t xml:space="preserve"> </w:t>
      </w:r>
    </w:p>
    <w:p w14:paraId="201AA29B" w14:textId="21EB9F31" w:rsidR="00F15F0B" w:rsidRPr="005646ED" w:rsidRDefault="00D874B4" w:rsidP="005646ED">
      <w:pPr>
        <w:spacing w:before="120"/>
        <w:ind w:left="340"/>
        <w:jc w:val="both"/>
        <w:rPr>
          <w:i/>
        </w:rPr>
      </w:pPr>
      <w:r w:rsidRPr="005646ED">
        <w:t xml:space="preserve">Inventarizační komise </w:t>
      </w:r>
      <w:r w:rsidR="00D64D91" w:rsidRPr="005646ED">
        <w:t xml:space="preserve">je nejméně </w:t>
      </w:r>
      <w:r w:rsidRPr="005646ED">
        <w:t>dvoučlenn</w:t>
      </w:r>
      <w:r w:rsidR="00D64D91" w:rsidRPr="005646ED">
        <w:t>á</w:t>
      </w:r>
      <w:r w:rsidRPr="005646ED">
        <w:t>.</w:t>
      </w:r>
    </w:p>
    <w:p w14:paraId="1DB355C4" w14:textId="77777777" w:rsidR="00DB1F1A" w:rsidRPr="0091223B" w:rsidRDefault="00DB1F1A" w:rsidP="00C731E3">
      <w:pPr>
        <w:pStyle w:val="Odstavecseseznamem"/>
        <w:numPr>
          <w:ilvl w:val="0"/>
          <w:numId w:val="17"/>
        </w:numPr>
        <w:spacing w:before="120"/>
        <w:ind w:left="340" w:hanging="340"/>
        <w:contextualSpacing w:val="0"/>
        <w:jc w:val="both"/>
      </w:pPr>
      <w:r w:rsidRPr="0091223B">
        <w:rPr>
          <w:b/>
        </w:rPr>
        <w:t xml:space="preserve">Příprava inventarizace, </w:t>
      </w:r>
      <w:r w:rsidR="00D874B4" w:rsidRPr="0091223B">
        <w:rPr>
          <w:b/>
        </w:rPr>
        <w:t>proškolení</w:t>
      </w:r>
      <w:r w:rsidR="00CE01A8" w:rsidRPr="0091223B">
        <w:rPr>
          <w:b/>
        </w:rPr>
        <w:t xml:space="preserve">, odborné zajištění </w:t>
      </w:r>
      <w:r w:rsidRPr="0091223B">
        <w:rPr>
          <w:b/>
        </w:rPr>
        <w:t xml:space="preserve">a seznámení se </w:t>
      </w:r>
      <w:r w:rsidR="00D874B4" w:rsidRPr="0091223B">
        <w:rPr>
          <w:b/>
        </w:rPr>
        <w:t>s podklady pro inve</w:t>
      </w:r>
      <w:r w:rsidR="00D874B4" w:rsidRPr="0091223B">
        <w:rPr>
          <w:b/>
        </w:rPr>
        <w:t>n</w:t>
      </w:r>
      <w:r w:rsidR="00D874B4" w:rsidRPr="0091223B">
        <w:rPr>
          <w:b/>
        </w:rPr>
        <w:t>tarizaci</w:t>
      </w:r>
    </w:p>
    <w:p w14:paraId="03EE025E" w14:textId="39BB6DFA" w:rsidR="00C06A82" w:rsidRPr="0009122C" w:rsidRDefault="008A7DF8" w:rsidP="00F65CCF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/>
        <w:ind w:left="340" w:right="0"/>
        <w:rPr>
          <w:rFonts w:ascii="Arial" w:hAnsi="Arial"/>
        </w:rPr>
      </w:pPr>
      <w:r w:rsidRPr="0009122C">
        <w:rPr>
          <w:rFonts w:ascii="Arial" w:hAnsi="Arial"/>
        </w:rPr>
        <w:t>V rámci přípravy a pro</w:t>
      </w:r>
      <w:r w:rsidR="004E508A">
        <w:rPr>
          <w:rFonts w:ascii="Arial" w:hAnsi="Arial"/>
        </w:rPr>
        <w:t xml:space="preserve"> odborné zajištění inventarizace starosta obce</w:t>
      </w:r>
      <w:r w:rsidR="00C06A82" w:rsidRPr="0009122C">
        <w:rPr>
          <w:rFonts w:ascii="Arial" w:hAnsi="Arial"/>
        </w:rPr>
        <w:t xml:space="preserve"> proškolí </w:t>
      </w:r>
      <w:r w:rsidR="00E91589" w:rsidRPr="0009122C">
        <w:rPr>
          <w:rFonts w:ascii="Arial" w:hAnsi="Arial"/>
        </w:rPr>
        <w:t>předsed</w:t>
      </w:r>
      <w:r w:rsidR="004E508A">
        <w:rPr>
          <w:rFonts w:ascii="Arial" w:hAnsi="Arial"/>
        </w:rPr>
        <w:t>u</w:t>
      </w:r>
      <w:r w:rsidR="00C06A82" w:rsidRPr="0009122C">
        <w:rPr>
          <w:rFonts w:ascii="Arial" w:hAnsi="Arial"/>
        </w:rPr>
        <w:t xml:space="preserve"> inventar</w:t>
      </w:r>
      <w:r w:rsidR="00C06A82" w:rsidRPr="0009122C">
        <w:rPr>
          <w:rFonts w:ascii="Arial" w:hAnsi="Arial"/>
        </w:rPr>
        <w:t>i</w:t>
      </w:r>
      <w:r w:rsidR="004E508A">
        <w:rPr>
          <w:rFonts w:ascii="Arial" w:hAnsi="Arial"/>
        </w:rPr>
        <w:t>zační komise</w:t>
      </w:r>
      <w:r w:rsidR="00E91589" w:rsidRPr="0009122C">
        <w:rPr>
          <w:rFonts w:ascii="Arial" w:hAnsi="Arial"/>
        </w:rPr>
        <w:t xml:space="preserve">, případně alespoň jednoho </w:t>
      </w:r>
      <w:proofErr w:type="gramStart"/>
      <w:r w:rsidR="00E91589" w:rsidRPr="0009122C">
        <w:rPr>
          <w:rFonts w:ascii="Arial" w:hAnsi="Arial"/>
        </w:rPr>
        <w:t>člena  inventarizační</w:t>
      </w:r>
      <w:proofErr w:type="gramEnd"/>
      <w:r w:rsidR="00E91589" w:rsidRPr="0009122C">
        <w:rPr>
          <w:rFonts w:ascii="Arial" w:hAnsi="Arial"/>
        </w:rPr>
        <w:t xml:space="preserve"> komise, </w:t>
      </w:r>
      <w:r w:rsidRPr="0009122C">
        <w:rPr>
          <w:rFonts w:ascii="Arial" w:hAnsi="Arial"/>
        </w:rPr>
        <w:t>k zajištění a způsobu pr</w:t>
      </w:r>
      <w:r w:rsidRPr="0009122C">
        <w:rPr>
          <w:rFonts w:ascii="Arial" w:hAnsi="Arial"/>
        </w:rPr>
        <w:t>o</w:t>
      </w:r>
      <w:r w:rsidRPr="0009122C">
        <w:rPr>
          <w:rFonts w:ascii="Arial" w:hAnsi="Arial"/>
        </w:rPr>
        <w:t xml:space="preserve">vádění inventarizace. Současně </w:t>
      </w:r>
      <w:r w:rsidR="004E508A">
        <w:rPr>
          <w:rFonts w:ascii="Arial" w:hAnsi="Arial"/>
        </w:rPr>
        <w:t>předsedu</w:t>
      </w:r>
      <w:r w:rsidRPr="0009122C">
        <w:rPr>
          <w:rFonts w:ascii="Arial" w:hAnsi="Arial"/>
        </w:rPr>
        <w:t xml:space="preserve"> inventarizač</w:t>
      </w:r>
      <w:r w:rsidR="004E508A">
        <w:rPr>
          <w:rFonts w:ascii="Arial" w:hAnsi="Arial"/>
        </w:rPr>
        <w:t>ní</w:t>
      </w:r>
      <w:r w:rsidRPr="0009122C">
        <w:rPr>
          <w:rFonts w:ascii="Arial" w:hAnsi="Arial"/>
        </w:rPr>
        <w:t xml:space="preserve"> komis</w:t>
      </w:r>
      <w:r w:rsidR="004E508A">
        <w:rPr>
          <w:rFonts w:ascii="Arial" w:hAnsi="Arial"/>
        </w:rPr>
        <w:t>e</w:t>
      </w:r>
      <w:r w:rsidRPr="0009122C">
        <w:rPr>
          <w:rFonts w:ascii="Arial" w:hAnsi="Arial"/>
        </w:rPr>
        <w:t xml:space="preserve"> seznámí s podklady pro invent</w:t>
      </w:r>
      <w:r w:rsidRPr="0009122C">
        <w:rPr>
          <w:rFonts w:ascii="Arial" w:hAnsi="Arial"/>
        </w:rPr>
        <w:t>a</w:t>
      </w:r>
      <w:r w:rsidRPr="0009122C">
        <w:rPr>
          <w:rFonts w:ascii="Arial" w:hAnsi="Arial"/>
        </w:rPr>
        <w:t>rizaci.</w:t>
      </w:r>
    </w:p>
    <w:p w14:paraId="5CDD9289" w14:textId="5B71E0A0" w:rsidR="00C06A82" w:rsidRPr="0009122C" w:rsidRDefault="0006633E" w:rsidP="00F65CCF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/>
        <w:ind w:left="340" w:right="0"/>
        <w:rPr>
          <w:rFonts w:ascii="Arial" w:hAnsi="Arial"/>
        </w:rPr>
      </w:pPr>
      <w:r w:rsidRPr="0009122C">
        <w:rPr>
          <w:rFonts w:ascii="Arial" w:hAnsi="Arial"/>
        </w:rPr>
        <w:t>Proškolení č</w:t>
      </w:r>
      <w:r w:rsidR="008A7DF8" w:rsidRPr="0009122C">
        <w:rPr>
          <w:rFonts w:ascii="Arial" w:hAnsi="Arial"/>
        </w:rPr>
        <w:t>lenové inventarizační</w:t>
      </w:r>
      <w:r w:rsidR="00277CEA">
        <w:rPr>
          <w:rFonts w:ascii="Arial" w:hAnsi="Arial"/>
        </w:rPr>
        <w:t xml:space="preserve"> komise</w:t>
      </w:r>
      <w:r w:rsidR="00C06A82" w:rsidRPr="0009122C">
        <w:rPr>
          <w:rFonts w:ascii="Arial" w:hAnsi="Arial"/>
        </w:rPr>
        <w:t xml:space="preserve"> potvrdí</w:t>
      </w:r>
      <w:r w:rsidR="008A7DF8" w:rsidRPr="0009122C">
        <w:rPr>
          <w:rFonts w:ascii="Arial" w:hAnsi="Arial"/>
        </w:rPr>
        <w:t xml:space="preserve"> na prezenční listině školení</w:t>
      </w:r>
      <w:r w:rsidR="00C06A82" w:rsidRPr="0009122C">
        <w:rPr>
          <w:rFonts w:ascii="Arial" w:hAnsi="Arial"/>
        </w:rPr>
        <w:t xml:space="preserve">, že byli seznámeni s vyhláškou č. 270/2010 Sb., s touto normou </w:t>
      </w:r>
      <w:r w:rsidR="008A7DF8" w:rsidRPr="0009122C">
        <w:rPr>
          <w:rFonts w:ascii="Arial" w:hAnsi="Arial"/>
        </w:rPr>
        <w:t xml:space="preserve">včetně jejich příloh a </w:t>
      </w:r>
      <w:r w:rsidR="00C06A82" w:rsidRPr="0009122C">
        <w:rPr>
          <w:rFonts w:ascii="Arial" w:hAnsi="Arial"/>
        </w:rPr>
        <w:t>že byli proškoleni k zajištění a způsobu provádění</w:t>
      </w:r>
      <w:r w:rsidR="001637C2" w:rsidRPr="0009122C">
        <w:rPr>
          <w:rFonts w:ascii="Arial" w:hAnsi="Arial"/>
        </w:rPr>
        <w:t xml:space="preserve"> inventarizace</w:t>
      </w:r>
      <w:r w:rsidR="00C06A82" w:rsidRPr="0009122C">
        <w:rPr>
          <w:rFonts w:ascii="Arial" w:hAnsi="Arial"/>
        </w:rPr>
        <w:t xml:space="preserve">. </w:t>
      </w:r>
    </w:p>
    <w:p w14:paraId="47A841AF" w14:textId="77777777" w:rsidR="00661645" w:rsidRPr="00FB4007" w:rsidRDefault="0004364D" w:rsidP="00C731E3">
      <w:pPr>
        <w:pStyle w:val="Odstavecseseznamem"/>
        <w:numPr>
          <w:ilvl w:val="0"/>
          <w:numId w:val="17"/>
        </w:numPr>
        <w:spacing w:before="120"/>
        <w:ind w:left="340" w:hanging="340"/>
        <w:contextualSpacing w:val="0"/>
        <w:jc w:val="both"/>
      </w:pPr>
      <w:r w:rsidRPr="00FB4007">
        <w:rPr>
          <w:b/>
        </w:rPr>
        <w:t>Provedení i</w:t>
      </w:r>
      <w:r w:rsidR="00CA74DA" w:rsidRPr="00FB4007">
        <w:rPr>
          <w:b/>
        </w:rPr>
        <w:t>nventur</w:t>
      </w:r>
      <w:r w:rsidRPr="00FB4007">
        <w:rPr>
          <w:b/>
        </w:rPr>
        <w:t>y</w:t>
      </w:r>
    </w:p>
    <w:p w14:paraId="1CECA51A" w14:textId="2AF15428" w:rsidR="00023C1F" w:rsidRPr="00FB4007" w:rsidRDefault="00023C1F" w:rsidP="00B10BC6">
      <w:pPr>
        <w:pStyle w:val="Odstavecseseznamem"/>
        <w:numPr>
          <w:ilvl w:val="0"/>
          <w:numId w:val="32"/>
        </w:numPr>
        <w:spacing w:before="120"/>
        <w:ind w:left="680" w:hanging="340"/>
        <w:contextualSpacing w:val="0"/>
        <w:jc w:val="both"/>
      </w:pPr>
      <w:r w:rsidRPr="00FB4007">
        <w:rPr>
          <w:b/>
        </w:rPr>
        <w:t>Skutečné stavy majetku a závazků</w:t>
      </w:r>
      <w:r w:rsidRPr="00FB4007">
        <w:t xml:space="preserve"> členové inventarizační</w:t>
      </w:r>
      <w:r w:rsidR="005D7634">
        <w:t xml:space="preserve"> komise</w:t>
      </w:r>
      <w:r w:rsidRPr="00FB4007">
        <w:t xml:space="preserve"> zjišťují:</w:t>
      </w:r>
    </w:p>
    <w:p w14:paraId="3D8697B5" w14:textId="0CBDEDA5" w:rsidR="00FE0ED2" w:rsidRPr="00FB4007" w:rsidRDefault="00023C1F" w:rsidP="005A2CD2">
      <w:pPr>
        <w:pStyle w:val="Odstavecseseznamem"/>
        <w:numPr>
          <w:ilvl w:val="0"/>
          <w:numId w:val="35"/>
        </w:numPr>
        <w:ind w:left="993" w:hanging="284"/>
        <w:jc w:val="both"/>
      </w:pPr>
      <w:r w:rsidRPr="00FB4007">
        <w:t>fyzickou inventurou v případě majetku, u kterého lze vizuálně</w:t>
      </w:r>
      <w:r w:rsidRPr="00FB4007">
        <w:rPr>
          <w:rStyle w:val="Znakapoznpodarou"/>
        </w:rPr>
        <w:footnoteReference w:id="12"/>
      </w:r>
      <w:r w:rsidRPr="00FB4007">
        <w:t xml:space="preserve"> zjistit jeho fyzickou </w:t>
      </w:r>
      <w:r w:rsidR="00AD5368" w:rsidRPr="00FB4007">
        <w:t>existe</w:t>
      </w:r>
      <w:r w:rsidR="00AD5368" w:rsidRPr="00FB4007">
        <w:t>n</w:t>
      </w:r>
      <w:r w:rsidR="00AD5368" w:rsidRPr="00FB4007">
        <w:t>ci</w:t>
      </w:r>
      <w:r w:rsidR="00E450B1" w:rsidRPr="00FB4007">
        <w:rPr>
          <w:lang w:val="en-US"/>
        </w:rPr>
        <w:t xml:space="preserve">; a to </w:t>
      </w:r>
      <w:r w:rsidRPr="00FB4007">
        <w:t xml:space="preserve">na </w:t>
      </w:r>
      <w:r w:rsidR="00FE0ED2" w:rsidRPr="00FB4007">
        <w:t xml:space="preserve">základě </w:t>
      </w:r>
      <w:r w:rsidRPr="00FB4007">
        <w:t xml:space="preserve"> inventurního soupisu,</w:t>
      </w:r>
    </w:p>
    <w:p w14:paraId="6F76DC9C" w14:textId="1C136BA0" w:rsidR="00023C1F" w:rsidRPr="00FB4007" w:rsidRDefault="00023C1F" w:rsidP="005A2CD2">
      <w:pPr>
        <w:pStyle w:val="Odstavecseseznamem"/>
        <w:numPr>
          <w:ilvl w:val="0"/>
          <w:numId w:val="35"/>
        </w:numPr>
        <w:ind w:left="993" w:hanging="284"/>
        <w:jc w:val="both"/>
      </w:pPr>
      <w:r w:rsidRPr="00FB4007">
        <w:t>dokladovou inventurou</w:t>
      </w:r>
      <w:r w:rsidRPr="00FB4007">
        <w:rPr>
          <w:rStyle w:val="Znakapoznpodarou"/>
        </w:rPr>
        <w:footnoteReference w:id="13"/>
      </w:r>
      <w:r w:rsidRPr="00FB4007">
        <w:t xml:space="preserve"> v případě pohledávek, závazků a nehmotného majetku, u kterých nelze vizuálně zjistit jejich fyzickou existenci, a u nichž nelze tedy provést fyzickou invent</w:t>
      </w:r>
      <w:r w:rsidRPr="00FB4007">
        <w:t>u</w:t>
      </w:r>
      <w:r w:rsidR="00FE0ED2" w:rsidRPr="00FB4007">
        <w:t>ru</w:t>
      </w:r>
      <w:r w:rsidR="005D14D4" w:rsidRPr="00FB4007">
        <w:t>;</w:t>
      </w:r>
      <w:r w:rsidR="00251388" w:rsidRPr="00FB4007">
        <w:t xml:space="preserve"> </w:t>
      </w:r>
      <w:proofErr w:type="gramStart"/>
      <w:r w:rsidR="00E450B1" w:rsidRPr="00FB4007">
        <w:rPr>
          <w:lang w:val="en-US"/>
        </w:rPr>
        <w:t>a</w:t>
      </w:r>
      <w:proofErr w:type="gramEnd"/>
      <w:r w:rsidR="00E450B1" w:rsidRPr="00FB4007">
        <w:rPr>
          <w:lang w:val="en-US"/>
        </w:rPr>
        <w:t xml:space="preserve"> to </w:t>
      </w:r>
      <w:r w:rsidR="00FE0ED2" w:rsidRPr="00FB4007">
        <w:t xml:space="preserve">na základě </w:t>
      </w:r>
      <w:r w:rsidRPr="00FB4007">
        <w:t xml:space="preserve"> inventurního soupisu.</w:t>
      </w:r>
    </w:p>
    <w:p w14:paraId="3DFA2F0E" w14:textId="0549D968" w:rsidR="00277E38" w:rsidRPr="00FB4007" w:rsidRDefault="0004364D" w:rsidP="00AC2184">
      <w:pPr>
        <w:spacing w:before="120"/>
        <w:ind w:left="709"/>
        <w:jc w:val="both"/>
      </w:pPr>
      <w:r w:rsidRPr="00FB4007">
        <w:t xml:space="preserve"> </w:t>
      </w:r>
    </w:p>
    <w:p w14:paraId="13C68823" w14:textId="3C515488" w:rsidR="003645BA" w:rsidRPr="003D7CF7" w:rsidRDefault="00B67D23" w:rsidP="003D7CF7">
      <w:pPr>
        <w:pStyle w:val="Odstavecseseznamem"/>
        <w:numPr>
          <w:ilvl w:val="0"/>
          <w:numId w:val="32"/>
        </w:numPr>
        <w:spacing w:before="120"/>
        <w:ind w:left="680" w:hanging="340"/>
        <w:contextualSpacing w:val="0"/>
        <w:jc w:val="both"/>
      </w:pPr>
      <w:r w:rsidRPr="00A63C58">
        <w:rPr>
          <w:b/>
        </w:rPr>
        <w:t>Inventuru pokladní hotovosti</w:t>
      </w:r>
      <w:r w:rsidRPr="00A63C58">
        <w:t xml:space="preserve"> členové inventarizační komise provádí přepočítáním</w:t>
      </w:r>
      <w:r w:rsidR="00CE5A19" w:rsidRPr="00A63C58">
        <w:t>.</w:t>
      </w:r>
      <w:r w:rsidRPr="00A63C58">
        <w:t xml:space="preserve"> </w:t>
      </w:r>
    </w:p>
    <w:p w14:paraId="4261752A" w14:textId="39BF0EED" w:rsidR="0083380E" w:rsidRPr="000658F2" w:rsidRDefault="00F00B8B" w:rsidP="00B10BC6">
      <w:pPr>
        <w:pStyle w:val="Odstavecseseznamem"/>
        <w:numPr>
          <w:ilvl w:val="0"/>
          <w:numId w:val="32"/>
        </w:numPr>
        <w:spacing w:before="120"/>
        <w:ind w:left="680" w:hanging="340"/>
        <w:contextualSpacing w:val="0"/>
        <w:jc w:val="both"/>
      </w:pPr>
      <w:r w:rsidRPr="00D86005">
        <w:rPr>
          <w:b/>
        </w:rPr>
        <w:t>Inventuru pohledávek</w:t>
      </w:r>
      <w:r w:rsidRPr="00D86005">
        <w:t xml:space="preserve"> členové inventarizační komise provádí srovnáním inventurního soup</w:t>
      </w:r>
      <w:r w:rsidRPr="00D86005">
        <w:t>i</w:t>
      </w:r>
      <w:r w:rsidRPr="00D86005">
        <w:t xml:space="preserve">su </w:t>
      </w:r>
      <w:r w:rsidR="0021788A" w:rsidRPr="00D86005">
        <w:t>podepsaného os</w:t>
      </w:r>
      <w:r w:rsidR="00546781" w:rsidRPr="00D86005">
        <w:t>o</w:t>
      </w:r>
      <w:r w:rsidR="0021788A" w:rsidRPr="00D86005">
        <w:t xml:space="preserve">bou odpovědnou za pohledávku s kopiemi prvotních dokladů </w:t>
      </w:r>
      <w:r w:rsidR="0021788A" w:rsidRPr="003D7CF7">
        <w:t xml:space="preserve">k pohledávkám, tj. fakturami, případně </w:t>
      </w:r>
      <w:r w:rsidR="009B19AB">
        <w:t>smlouvami.</w:t>
      </w:r>
    </w:p>
    <w:p w14:paraId="2FD8ACEB" w14:textId="340F2C61" w:rsidR="00EA7C22" w:rsidRPr="000658F2" w:rsidRDefault="00237F89" w:rsidP="00B10BC6">
      <w:pPr>
        <w:pStyle w:val="Odstavecseseznamem"/>
        <w:numPr>
          <w:ilvl w:val="0"/>
          <w:numId w:val="32"/>
        </w:numPr>
        <w:spacing w:before="120"/>
        <w:ind w:left="680" w:hanging="340"/>
        <w:contextualSpacing w:val="0"/>
        <w:jc w:val="both"/>
      </w:pPr>
      <w:r w:rsidRPr="000658F2">
        <w:rPr>
          <w:b/>
        </w:rPr>
        <w:t>Inventuru závazků</w:t>
      </w:r>
      <w:r w:rsidRPr="000658F2">
        <w:t xml:space="preserve"> členové inventarizační komise provádí srovnáním přílohy č. 1 inventurního soupisu podepsaného osobou odpovědnou za závazky s kopiemi prvotních dokladů k závazků</w:t>
      </w:r>
      <w:r w:rsidR="00DF35E9" w:rsidRPr="000658F2">
        <w:t>m</w:t>
      </w:r>
      <w:r w:rsidRPr="000658F2">
        <w:t>, tj. fakturami, případně smlouvami</w:t>
      </w:r>
      <w:r w:rsidR="00C96478" w:rsidRPr="000658F2">
        <w:t>,</w:t>
      </w:r>
      <w:r w:rsidRPr="000658F2">
        <w:t xml:space="preserve"> a kontrolou splatnosti závazků.  </w:t>
      </w:r>
    </w:p>
    <w:p w14:paraId="763E0F8D" w14:textId="5900249D" w:rsidR="002E4031" w:rsidRPr="00624AEA" w:rsidRDefault="002E4031" w:rsidP="00B10BC6">
      <w:pPr>
        <w:pStyle w:val="Odstavecseseznamem"/>
        <w:numPr>
          <w:ilvl w:val="0"/>
          <w:numId w:val="32"/>
        </w:numPr>
        <w:spacing w:before="120"/>
        <w:ind w:left="680" w:hanging="340"/>
        <w:contextualSpacing w:val="0"/>
        <w:jc w:val="both"/>
      </w:pPr>
      <w:r w:rsidRPr="00624AEA">
        <w:rPr>
          <w:b/>
        </w:rPr>
        <w:lastRenderedPageBreak/>
        <w:t xml:space="preserve">Inventuru nedokončených investic </w:t>
      </w:r>
      <w:r w:rsidRPr="00624AEA">
        <w:t xml:space="preserve">členové inventarizační komise provádí </w:t>
      </w:r>
      <w:proofErr w:type="gramStart"/>
      <w:r w:rsidRPr="00624AEA">
        <w:t>srovnáním  inve</w:t>
      </w:r>
      <w:r w:rsidRPr="00624AEA">
        <w:t>n</w:t>
      </w:r>
      <w:r w:rsidRPr="00624AEA">
        <w:t>turního</w:t>
      </w:r>
      <w:proofErr w:type="gramEnd"/>
      <w:r w:rsidRPr="00624AEA">
        <w:t xml:space="preserve"> soupisu s písemnostmi dokladujícími výši ocenění rozpracované investice, tj. zejména fakturami, smlouvami, atd.</w:t>
      </w:r>
      <w:r w:rsidRPr="00624AEA">
        <w:rPr>
          <w:b/>
        </w:rPr>
        <w:t xml:space="preserve">  </w:t>
      </w:r>
    </w:p>
    <w:p w14:paraId="45E7848A" w14:textId="564A1894" w:rsidR="00FA7B30" w:rsidRPr="00C240E8" w:rsidRDefault="002110CC" w:rsidP="00B10BC6">
      <w:pPr>
        <w:pStyle w:val="Odstavecseseznamem"/>
        <w:numPr>
          <w:ilvl w:val="0"/>
          <w:numId w:val="32"/>
        </w:numPr>
        <w:spacing w:before="120"/>
        <w:ind w:left="680" w:hanging="340"/>
        <w:contextualSpacing w:val="0"/>
        <w:jc w:val="both"/>
      </w:pPr>
      <w:r w:rsidRPr="00243EF9">
        <w:rPr>
          <w:b/>
        </w:rPr>
        <w:t xml:space="preserve">Inventuru </w:t>
      </w:r>
      <w:r w:rsidRPr="00243EF9">
        <w:t>dlouhodobého finančního majetku, tj.</w:t>
      </w:r>
      <w:r w:rsidRPr="00243EF9">
        <w:rPr>
          <w:b/>
        </w:rPr>
        <w:t xml:space="preserve"> akcií a </w:t>
      </w:r>
      <w:proofErr w:type="gramStart"/>
      <w:r w:rsidRPr="00243EF9">
        <w:rPr>
          <w:b/>
        </w:rPr>
        <w:t xml:space="preserve">podílů  </w:t>
      </w:r>
      <w:r w:rsidRPr="00243EF9">
        <w:t>provádí</w:t>
      </w:r>
      <w:proofErr w:type="gramEnd"/>
      <w:r w:rsidRPr="00243EF9">
        <w:t xml:space="preserve"> členové inventariza</w:t>
      </w:r>
      <w:r w:rsidRPr="00243EF9">
        <w:t>č</w:t>
      </w:r>
      <w:r w:rsidRPr="00243EF9">
        <w:t>ní komise vždy fyzickou inventurou, čímž se rozumí srovnání  inventurního soupisu</w:t>
      </w:r>
      <w:r w:rsidR="0045143F" w:rsidRPr="00243EF9">
        <w:t xml:space="preserve"> s origin</w:t>
      </w:r>
      <w:r w:rsidR="0045143F" w:rsidRPr="00243EF9">
        <w:t>á</w:t>
      </w:r>
      <w:r w:rsidR="0045143F" w:rsidRPr="00243EF9">
        <w:t>ly akcií, hromadných listin nahrazujících akcie,</w:t>
      </w:r>
      <w:r w:rsidR="007940F3" w:rsidRPr="00243EF9">
        <w:t xml:space="preserve"> </w:t>
      </w:r>
      <w:r w:rsidR="0045143F" w:rsidRPr="00243EF9">
        <w:t>písemnostmi dokladujícími uložení listinných cenných papírů</w:t>
      </w:r>
      <w:r w:rsidR="00243EF9" w:rsidRPr="00243EF9">
        <w:t xml:space="preserve"> </w:t>
      </w:r>
      <w:r w:rsidR="00E17381" w:rsidRPr="00243EF9">
        <w:t xml:space="preserve">a </w:t>
      </w:r>
      <w:r w:rsidR="00074304" w:rsidRPr="00243EF9">
        <w:t>výp</w:t>
      </w:r>
      <w:r w:rsidR="00CD7C01" w:rsidRPr="00243EF9">
        <w:t xml:space="preserve">isy z obchodního rejstříku </w:t>
      </w:r>
      <w:r w:rsidR="00074304" w:rsidRPr="00243EF9">
        <w:t>kontrolovaných společností k datu 31.12.</w:t>
      </w:r>
      <w:r w:rsidR="00ED5312" w:rsidRPr="00243EF9">
        <w:rPr>
          <w:b/>
        </w:rPr>
        <w:t xml:space="preserve"> </w:t>
      </w:r>
      <w:r w:rsidR="001E374E" w:rsidRPr="00243EF9">
        <w:t>V</w:t>
      </w:r>
      <w:r w:rsidR="001E374E" w:rsidRPr="00243EF9">
        <w:t>ý</w:t>
      </w:r>
      <w:r w:rsidR="001E374E" w:rsidRPr="00243EF9">
        <w:t xml:space="preserve">pisem z obchodního rejstříku se myslí </w:t>
      </w:r>
      <w:r w:rsidR="00F302C9" w:rsidRPr="00243EF9">
        <w:t>výpis ze serveru provozovaného Ministerstvem sprav</w:t>
      </w:r>
      <w:r w:rsidR="00F302C9" w:rsidRPr="00243EF9">
        <w:t>e</w:t>
      </w:r>
      <w:r w:rsidR="00F302C9" w:rsidRPr="00243EF9">
        <w:t>dlnosti ČR (</w:t>
      </w:r>
      <w:hyperlink r:id="rId10" w:history="1">
        <w:r w:rsidR="00F302C9" w:rsidRPr="00243EF9">
          <w:rPr>
            <w:rStyle w:val="Hypertextovodkaz"/>
            <w:color w:val="auto"/>
            <w:sz w:val="20"/>
            <w:szCs w:val="20"/>
          </w:rPr>
          <w:t>www.justice.cz</w:t>
        </w:r>
      </w:hyperlink>
      <w:r w:rsidR="00F302C9" w:rsidRPr="00243EF9">
        <w:t>)</w:t>
      </w:r>
      <w:r w:rsidR="00856A26" w:rsidRPr="00243EF9">
        <w:t xml:space="preserve">, nebo oficiální listina </w:t>
      </w:r>
      <w:r w:rsidR="00856A26" w:rsidRPr="00C240E8">
        <w:t>získaná z Czech POINT.</w:t>
      </w:r>
      <w:r w:rsidR="00AF05F8" w:rsidRPr="00C240E8">
        <w:t xml:space="preserve"> </w:t>
      </w:r>
      <w:r w:rsidR="001E374E" w:rsidRPr="00C240E8">
        <w:t xml:space="preserve"> </w:t>
      </w:r>
    </w:p>
    <w:p w14:paraId="5DD486C3" w14:textId="1FEF8118" w:rsidR="002D0ECB" w:rsidRPr="00C240E8" w:rsidRDefault="002D0ECB" w:rsidP="00B10BC6">
      <w:pPr>
        <w:pStyle w:val="Odstavecseseznamem"/>
        <w:numPr>
          <w:ilvl w:val="0"/>
          <w:numId w:val="32"/>
        </w:numPr>
        <w:spacing w:before="120"/>
        <w:ind w:left="680" w:hanging="340"/>
        <w:contextualSpacing w:val="0"/>
        <w:jc w:val="both"/>
      </w:pPr>
      <w:r w:rsidRPr="00C240E8">
        <w:rPr>
          <w:b/>
        </w:rPr>
        <w:t xml:space="preserve">Inventuru majetku fyzicky uloženého mimo </w:t>
      </w:r>
      <w:r w:rsidR="00C240E8" w:rsidRPr="00C240E8">
        <w:rPr>
          <w:b/>
        </w:rPr>
        <w:t>obecní</w:t>
      </w:r>
      <w:r w:rsidRPr="00C240E8">
        <w:rPr>
          <w:b/>
        </w:rPr>
        <w:t xml:space="preserve"> úřad</w:t>
      </w:r>
      <w:r w:rsidRPr="00C240E8">
        <w:t xml:space="preserve"> členové inventarizační komise provádí kontrolou na místě jeho uložení. </w:t>
      </w:r>
    </w:p>
    <w:p w14:paraId="3D42BE82" w14:textId="7C96EC28" w:rsidR="002D0ECB" w:rsidRPr="00BC06F9" w:rsidRDefault="002D0ECB" w:rsidP="00B10BC6">
      <w:pPr>
        <w:pStyle w:val="Odstavecseseznamem"/>
        <w:numPr>
          <w:ilvl w:val="0"/>
          <w:numId w:val="32"/>
        </w:numPr>
        <w:spacing w:before="120"/>
        <w:ind w:left="680" w:hanging="340"/>
        <w:contextualSpacing w:val="0"/>
        <w:jc w:val="both"/>
      </w:pPr>
      <w:r w:rsidRPr="00BC06F9">
        <w:rPr>
          <w:b/>
        </w:rPr>
        <w:t>Inventur</w:t>
      </w:r>
      <w:r w:rsidR="00956265" w:rsidRPr="00BC06F9">
        <w:rPr>
          <w:b/>
        </w:rPr>
        <w:t>u</w:t>
      </w:r>
      <w:r w:rsidRPr="00BC06F9">
        <w:rPr>
          <w:b/>
        </w:rPr>
        <w:t xml:space="preserve"> </w:t>
      </w:r>
      <w:r w:rsidR="00F01CB8" w:rsidRPr="00BC06F9">
        <w:t xml:space="preserve">staveb a pozemků </w:t>
      </w:r>
      <w:r w:rsidR="00956265" w:rsidRPr="00BC06F9">
        <w:t xml:space="preserve">členové inventarizační komise </w:t>
      </w:r>
      <w:r w:rsidRPr="00BC06F9">
        <w:t xml:space="preserve">provádí </w:t>
      </w:r>
      <w:proofErr w:type="gramStart"/>
      <w:r w:rsidRPr="00BC06F9">
        <w:t>srovnáním  inventurn</w:t>
      </w:r>
      <w:r w:rsidRPr="00BC06F9">
        <w:t>í</w:t>
      </w:r>
      <w:r w:rsidRPr="00BC06F9">
        <w:t>ho</w:t>
      </w:r>
      <w:proofErr w:type="gramEnd"/>
      <w:r w:rsidRPr="00BC06F9">
        <w:t xml:space="preserve"> soupisu s evidencí Katastru nemovitostí</w:t>
      </w:r>
      <w:r w:rsidR="00956265" w:rsidRPr="00BC06F9">
        <w:t xml:space="preserve"> a vizuální kontrolou</w:t>
      </w:r>
      <w:r w:rsidR="00F01CB8" w:rsidRPr="00BC06F9">
        <w:t xml:space="preserve"> s tím, že </w:t>
      </w:r>
      <w:r w:rsidR="0012002E" w:rsidRPr="00BC06F9">
        <w:t xml:space="preserve">vizuální kontrolou není potřeba ověřovat existenci staveb a pozemků, které </w:t>
      </w:r>
      <w:r w:rsidR="00BC06F9" w:rsidRPr="00BC06F9">
        <w:t xml:space="preserve">obec </w:t>
      </w:r>
      <w:r w:rsidR="0012002E" w:rsidRPr="00BC06F9">
        <w:t xml:space="preserve">běžně užívá a také v případě, kdy </w:t>
      </w:r>
      <w:r w:rsidR="000850C2" w:rsidRPr="00BC06F9">
        <w:t>osoba odpovědná za majetek prokáže skutečný stav na základě fotografické nebo obdobné dokumentace</w:t>
      </w:r>
      <w:r w:rsidR="000850C2" w:rsidRPr="00BC06F9">
        <w:rPr>
          <w:rStyle w:val="Znakapoznpodarou"/>
        </w:rPr>
        <w:footnoteReference w:id="14"/>
      </w:r>
      <w:r w:rsidR="00B84725" w:rsidRPr="00BC06F9">
        <w:t>.</w:t>
      </w:r>
      <w:r w:rsidRPr="00BC06F9">
        <w:t xml:space="preserve"> </w:t>
      </w:r>
    </w:p>
    <w:p w14:paraId="61564CA9" w14:textId="2543E1B7" w:rsidR="002A2A9F" w:rsidRPr="00BC06F9" w:rsidRDefault="002A2A9F" w:rsidP="00B10BC6">
      <w:pPr>
        <w:pStyle w:val="Odstavecseseznamem"/>
        <w:numPr>
          <w:ilvl w:val="0"/>
          <w:numId w:val="32"/>
        </w:numPr>
        <w:spacing w:before="120"/>
        <w:ind w:left="680" w:hanging="340"/>
        <w:contextualSpacing w:val="0"/>
        <w:jc w:val="both"/>
      </w:pPr>
      <w:r w:rsidRPr="00BC06F9">
        <w:rPr>
          <w:b/>
        </w:rPr>
        <w:t xml:space="preserve">Inventuru majetku a závazků evidovaných na analytickém účtu, který vykazuje k datu provádění inventury nulovou hodnotu, </w:t>
      </w:r>
      <w:r w:rsidRPr="00BC06F9">
        <w:t>členové inventarizační komise neprovádí</w:t>
      </w:r>
      <w:r w:rsidR="00F65E83" w:rsidRPr="00BC06F9">
        <w:t>.</w:t>
      </w:r>
      <w:r w:rsidRPr="00BC06F9">
        <w:rPr>
          <w:b/>
        </w:rPr>
        <w:t xml:space="preserve"> </w:t>
      </w:r>
    </w:p>
    <w:p w14:paraId="0A5689CF" w14:textId="77777777" w:rsidR="009331BE" w:rsidRPr="00D44750" w:rsidRDefault="009331BE" w:rsidP="00C731E3">
      <w:pPr>
        <w:pStyle w:val="Odstavecseseznamem"/>
        <w:numPr>
          <w:ilvl w:val="0"/>
          <w:numId w:val="17"/>
        </w:numPr>
        <w:spacing w:before="120"/>
        <w:ind w:left="340" w:hanging="340"/>
        <w:contextualSpacing w:val="0"/>
        <w:jc w:val="both"/>
      </w:pPr>
      <w:r w:rsidRPr="00D44750">
        <w:rPr>
          <w:b/>
        </w:rPr>
        <w:t>Zjišťování informací pro zúčtovatelné inventarizační rozdíly</w:t>
      </w:r>
      <w:r w:rsidR="0036008F" w:rsidRPr="00D44750">
        <w:rPr>
          <w:vertAlign w:val="superscript"/>
        </w:rPr>
        <w:footnoteReference w:id="15"/>
      </w:r>
    </w:p>
    <w:p w14:paraId="517604DF" w14:textId="77777777" w:rsidR="003F2CC8" w:rsidRDefault="000D08FC" w:rsidP="003F2CC8">
      <w:pPr>
        <w:spacing w:before="120"/>
        <w:ind w:left="340"/>
        <w:jc w:val="both"/>
      </w:pPr>
      <w:r w:rsidRPr="00D44750">
        <w:t>Do inventurního soupisu členové inventarizační komise zaznamenají informace o případné nead</w:t>
      </w:r>
      <w:r w:rsidRPr="00D44750">
        <w:t>e</w:t>
      </w:r>
      <w:r w:rsidRPr="00D44750">
        <w:t>kvátnosti ocenění majetku</w:t>
      </w:r>
      <w:r w:rsidR="003F2CC8">
        <w:t>.</w:t>
      </w:r>
    </w:p>
    <w:p w14:paraId="2E1BF6C8" w14:textId="37A5AD9D" w:rsidR="00D874B4" w:rsidRPr="00862971" w:rsidRDefault="006C6909" w:rsidP="003F2CC8">
      <w:pPr>
        <w:spacing w:before="120"/>
        <w:ind w:left="340"/>
        <w:jc w:val="both"/>
      </w:pPr>
      <w:r w:rsidRPr="00862971">
        <w:rPr>
          <w:b/>
        </w:rPr>
        <w:t>Vyhotovení inventurního soupisu, d</w:t>
      </w:r>
      <w:r w:rsidR="005E61F8" w:rsidRPr="00862971">
        <w:rPr>
          <w:b/>
        </w:rPr>
        <w:t>oložení provedené inventury a p</w:t>
      </w:r>
      <w:r w:rsidR="00D874B4" w:rsidRPr="00862971">
        <w:rPr>
          <w:b/>
        </w:rPr>
        <w:t xml:space="preserve">řipojování podpisových záznamů </w:t>
      </w:r>
    </w:p>
    <w:p w14:paraId="01D7239D" w14:textId="5201BD79" w:rsidR="00212B36" w:rsidRPr="00862971" w:rsidRDefault="006C6909" w:rsidP="009F6130">
      <w:pPr>
        <w:spacing w:before="120"/>
        <w:ind w:left="340"/>
        <w:jc w:val="both"/>
      </w:pPr>
      <w:r w:rsidRPr="00862971">
        <w:t>Členové inventarizační komis</w:t>
      </w:r>
      <w:r w:rsidR="003F2CC8">
        <w:t>e</w:t>
      </w:r>
      <w:r w:rsidRPr="00862971">
        <w:t xml:space="preserve"> </w:t>
      </w:r>
      <w:r w:rsidR="00840F2B" w:rsidRPr="00862971">
        <w:t xml:space="preserve">sestaví v jednom vyhotovení </w:t>
      </w:r>
      <w:r w:rsidRPr="00862971">
        <w:t>inventurní soupis</w:t>
      </w:r>
      <w:r w:rsidR="00840F2B" w:rsidRPr="00862971">
        <w:t>,</w:t>
      </w:r>
      <w:r w:rsidR="00356E3E" w:rsidRPr="00862971">
        <w:t xml:space="preserve"> </w:t>
      </w:r>
      <w:r w:rsidR="00840F2B" w:rsidRPr="00862971">
        <w:t>který povinně</w:t>
      </w:r>
      <w:r w:rsidR="00E70C8D" w:rsidRPr="00862971">
        <w:t xml:space="preserve"> </w:t>
      </w:r>
      <w:r w:rsidR="00840F2B" w:rsidRPr="00862971">
        <w:t>dol</w:t>
      </w:r>
      <w:r w:rsidR="00840F2B" w:rsidRPr="00862971">
        <w:t>o</w:t>
      </w:r>
      <w:r w:rsidR="00840F2B" w:rsidRPr="00862971">
        <w:t>ží přílohou č. 1 inventurního soupisu</w:t>
      </w:r>
      <w:r w:rsidR="00862971" w:rsidRPr="00862971">
        <w:t>.</w:t>
      </w:r>
      <w:r w:rsidR="00212B36" w:rsidRPr="00862971">
        <w:t xml:space="preserve"> </w:t>
      </w:r>
    </w:p>
    <w:p w14:paraId="7C47C435" w14:textId="77777777" w:rsidR="00344C16" w:rsidRPr="00862971" w:rsidRDefault="004F6A9A" w:rsidP="00974164">
      <w:pPr>
        <w:spacing w:before="120"/>
        <w:ind w:left="340"/>
        <w:jc w:val="both"/>
      </w:pPr>
      <w:r w:rsidRPr="00862971">
        <w:t xml:space="preserve">Členové </w:t>
      </w:r>
      <w:r w:rsidR="00344C16" w:rsidRPr="00862971">
        <w:t xml:space="preserve">inventarizační komise </w:t>
      </w:r>
      <w:r w:rsidRPr="00862971">
        <w:t xml:space="preserve">připojí </w:t>
      </w:r>
      <w:r w:rsidR="00344C16" w:rsidRPr="00862971">
        <w:t>podpisové záznamy na inventurní soupisy, přílohy inventu</w:t>
      </w:r>
      <w:r w:rsidR="00344C16" w:rsidRPr="00862971">
        <w:t>r</w:t>
      </w:r>
      <w:r w:rsidR="00344C16" w:rsidRPr="00862971">
        <w:t>ních soupisů a případně na další inventarizační dokumentaci. Současně s připojením podpisového záznamu uvedou členové inventarizačních komisí na dokumenty také okamžik připojení podpis</w:t>
      </w:r>
      <w:r w:rsidR="00344C16" w:rsidRPr="00862971">
        <w:t>o</w:t>
      </w:r>
      <w:r w:rsidR="00344C16" w:rsidRPr="00862971">
        <w:t>vého záznamu</w:t>
      </w:r>
      <w:r w:rsidR="00344C16" w:rsidRPr="00862971">
        <w:rPr>
          <w:rStyle w:val="Znakapoznpodarou"/>
        </w:rPr>
        <w:footnoteReference w:id="16"/>
      </w:r>
      <w:r w:rsidR="00344C16" w:rsidRPr="00862971">
        <w:t>.</w:t>
      </w:r>
    </w:p>
    <w:p w14:paraId="683F271A" w14:textId="18E5A1BA" w:rsidR="00F15F0B" w:rsidRPr="00862971" w:rsidRDefault="006C6909" w:rsidP="00865C85">
      <w:pPr>
        <w:spacing w:before="120"/>
        <w:ind w:left="340"/>
        <w:jc w:val="both"/>
      </w:pPr>
      <w:r w:rsidRPr="00862971">
        <w:t xml:space="preserve">Inventurní soupis včetně příloh </w:t>
      </w:r>
      <w:r w:rsidR="00840F2B" w:rsidRPr="00862971">
        <w:t xml:space="preserve">předají členové inventarizační komise předsedovi </w:t>
      </w:r>
      <w:r w:rsidR="00C67B7C" w:rsidRPr="00862971">
        <w:t>nebo</w:t>
      </w:r>
      <w:r w:rsidR="00840F2B" w:rsidRPr="00862971">
        <w:t xml:space="preserve"> </w:t>
      </w:r>
      <w:r w:rsidR="003F2CC8">
        <w:t xml:space="preserve">starostovi </w:t>
      </w:r>
      <w:proofErr w:type="spellStart"/>
      <w:r w:rsidR="003F2CC8">
        <w:t>obc</w:t>
      </w:r>
      <w:proofErr w:type="spellEnd"/>
      <w:r w:rsidR="00840F2B" w:rsidRPr="00862971">
        <w:t xml:space="preserve"> </w:t>
      </w:r>
      <w:r w:rsidRPr="00862971">
        <w:t>v termínu stanoveném v </w:t>
      </w:r>
      <w:r w:rsidR="00862971" w:rsidRPr="00862971">
        <w:t>p</w:t>
      </w:r>
      <w:r w:rsidR="004967CA" w:rsidRPr="00862971">
        <w:t>lánu</w:t>
      </w:r>
      <w:r w:rsidRPr="00862971">
        <w:t xml:space="preserve"> inventur.</w:t>
      </w:r>
    </w:p>
    <w:p w14:paraId="59CC0867" w14:textId="055BAA18" w:rsidR="000D49EE" w:rsidRPr="00086271" w:rsidRDefault="008868D9" w:rsidP="00C731E3">
      <w:pPr>
        <w:pStyle w:val="Odstavecseseznamem"/>
        <w:numPr>
          <w:ilvl w:val="0"/>
          <w:numId w:val="17"/>
        </w:numPr>
        <w:spacing w:before="120"/>
        <w:ind w:left="340" w:hanging="340"/>
        <w:contextualSpacing w:val="0"/>
        <w:jc w:val="both"/>
      </w:pPr>
      <w:r w:rsidRPr="00086271">
        <w:rPr>
          <w:b/>
        </w:rPr>
        <w:t xml:space="preserve">Sestavení přehledu přírůstků a úbytků majetku a závazků, </w:t>
      </w:r>
      <w:r w:rsidR="00527BD6" w:rsidRPr="00086271">
        <w:rPr>
          <w:b/>
        </w:rPr>
        <w:t>vyhotovení seznamu všech i</w:t>
      </w:r>
      <w:r w:rsidR="00527BD6" w:rsidRPr="00086271">
        <w:rPr>
          <w:b/>
        </w:rPr>
        <w:t>n</w:t>
      </w:r>
      <w:r w:rsidR="00527BD6" w:rsidRPr="00086271">
        <w:rPr>
          <w:b/>
        </w:rPr>
        <w:t xml:space="preserve">venturních soupisů, </w:t>
      </w:r>
      <w:r w:rsidRPr="00086271">
        <w:rPr>
          <w:b/>
        </w:rPr>
        <w:t>p</w:t>
      </w:r>
      <w:r w:rsidR="004C3149" w:rsidRPr="00086271">
        <w:rPr>
          <w:b/>
        </w:rPr>
        <w:t>rovedení inventarizace a s</w:t>
      </w:r>
      <w:r w:rsidR="000D49EE" w:rsidRPr="00086271">
        <w:rPr>
          <w:b/>
        </w:rPr>
        <w:t>estavení inventarizační zprávy</w:t>
      </w:r>
    </w:p>
    <w:p w14:paraId="4812460C" w14:textId="5A73E1D1" w:rsidR="00086271" w:rsidRPr="00086271" w:rsidRDefault="00800CC1" w:rsidP="009F6130">
      <w:pPr>
        <w:spacing w:before="120"/>
        <w:ind w:left="340"/>
        <w:jc w:val="both"/>
      </w:pPr>
      <w:r w:rsidRPr="00086271">
        <w:t>Členové</w:t>
      </w:r>
      <w:r w:rsidR="000D49EE" w:rsidRPr="00086271">
        <w:t xml:space="preserve"> inventarizační komise </w:t>
      </w:r>
      <w:r w:rsidR="008868D9" w:rsidRPr="00086271">
        <w:t xml:space="preserve">dokončí zjišťování skutečného stavu majetku </w:t>
      </w:r>
      <w:r w:rsidR="00163F30" w:rsidRPr="00086271">
        <w:t xml:space="preserve">a </w:t>
      </w:r>
      <w:r w:rsidR="008868D9" w:rsidRPr="00086271">
        <w:t>závazků, u kt</w:t>
      </w:r>
      <w:r w:rsidR="008868D9" w:rsidRPr="00086271">
        <w:t>e</w:t>
      </w:r>
      <w:r w:rsidR="008868D9" w:rsidRPr="00086271">
        <w:t>r</w:t>
      </w:r>
      <w:r w:rsidR="00163F30" w:rsidRPr="00086271">
        <w:t>ých</w:t>
      </w:r>
      <w:r w:rsidR="008868D9" w:rsidRPr="00086271">
        <w:t xml:space="preserve"> se prováděla inventura dříve než k </w:t>
      </w:r>
      <w:proofErr w:type="gramStart"/>
      <w:r w:rsidR="008868D9" w:rsidRPr="00086271">
        <w:t>31.12</w:t>
      </w:r>
      <w:r w:rsidR="00E17C2B" w:rsidRPr="00086271">
        <w:t xml:space="preserve">. </w:t>
      </w:r>
      <w:r w:rsidR="008868D9" w:rsidRPr="00086271">
        <w:t>podle</w:t>
      </w:r>
      <w:proofErr w:type="gramEnd"/>
      <w:r w:rsidR="008868D9" w:rsidRPr="00086271">
        <w:t xml:space="preserve"> účetních záznamů</w:t>
      </w:r>
      <w:r w:rsidR="008868D9" w:rsidRPr="00086271">
        <w:rPr>
          <w:rStyle w:val="Znakapoznpodarou"/>
        </w:rPr>
        <w:footnoteReference w:id="17"/>
      </w:r>
      <w:r w:rsidR="008868D9" w:rsidRPr="00086271">
        <w:t>, sestaví přehled přírůstků a úbytků majetku a závazků</w:t>
      </w:r>
      <w:r w:rsidR="00527BD6" w:rsidRPr="00086271">
        <w:t>, vyhotoví seznam všech inventurních soupisů</w:t>
      </w:r>
      <w:r w:rsidR="00527BD6" w:rsidRPr="00086271">
        <w:rPr>
          <w:rStyle w:val="Znakapoznpodarou"/>
        </w:rPr>
        <w:footnoteReference w:id="18"/>
      </w:r>
      <w:r w:rsidR="00527BD6" w:rsidRPr="00086271">
        <w:t xml:space="preserve"> </w:t>
      </w:r>
      <w:r w:rsidR="008868D9" w:rsidRPr="00086271">
        <w:t xml:space="preserve"> a </w:t>
      </w:r>
      <w:r w:rsidR="00AD2E4D" w:rsidRPr="00086271">
        <w:t>provedou inventar</w:t>
      </w:r>
      <w:r w:rsidR="00AD2E4D" w:rsidRPr="00086271">
        <w:t>i</w:t>
      </w:r>
      <w:r w:rsidR="00AD2E4D" w:rsidRPr="00086271">
        <w:t xml:space="preserve">zaci. Dále v </w:t>
      </w:r>
      <w:r w:rsidR="00237833" w:rsidRPr="00086271">
        <w:t>termínu stanoveném v </w:t>
      </w:r>
      <w:r w:rsidR="00C4387C" w:rsidRPr="00086271">
        <w:t>P</w:t>
      </w:r>
      <w:r w:rsidR="00237833" w:rsidRPr="00086271">
        <w:t xml:space="preserve">lánu inventur </w:t>
      </w:r>
      <w:r w:rsidR="000D49EE" w:rsidRPr="00086271">
        <w:t xml:space="preserve">sestaví </w:t>
      </w:r>
      <w:r w:rsidR="002F2AF7">
        <w:t xml:space="preserve">ve čtyřech vyhotoveních </w:t>
      </w:r>
      <w:r w:rsidR="000D49EE" w:rsidRPr="00086271">
        <w:t>inventarizační zprávu</w:t>
      </w:r>
      <w:r w:rsidRPr="00086271">
        <w:t xml:space="preserve">, </w:t>
      </w:r>
      <w:r w:rsidR="00492FA8" w:rsidRPr="00086271">
        <w:t>připojí na tento dokument</w:t>
      </w:r>
      <w:r w:rsidR="00356E3E" w:rsidRPr="00086271">
        <w:t xml:space="preserve"> </w:t>
      </w:r>
      <w:r w:rsidR="00492FA8" w:rsidRPr="00086271">
        <w:t>podpisové záznamy</w:t>
      </w:r>
      <w:r w:rsidR="00086271" w:rsidRPr="00086271">
        <w:t xml:space="preserve">, </w:t>
      </w:r>
      <w:r w:rsidR="00B477A2" w:rsidRPr="00086271">
        <w:t>uvedou okamžik připojení podpisového z</w:t>
      </w:r>
      <w:r w:rsidR="00B477A2" w:rsidRPr="00086271">
        <w:t>á</w:t>
      </w:r>
      <w:r w:rsidR="00B477A2" w:rsidRPr="00086271">
        <w:t xml:space="preserve">znamu </w:t>
      </w:r>
      <w:r w:rsidR="00492FA8" w:rsidRPr="00086271">
        <w:t>a inventarizační zprávu</w:t>
      </w:r>
      <w:r w:rsidR="00237833" w:rsidRPr="00086271">
        <w:t xml:space="preserve"> projedn</w:t>
      </w:r>
      <w:r w:rsidRPr="00086271">
        <w:t>ají s</w:t>
      </w:r>
      <w:r w:rsidR="00D058D0">
        <w:t>e</w:t>
      </w:r>
      <w:r w:rsidR="00086271" w:rsidRPr="00086271">
        <w:t>  starostou.</w:t>
      </w:r>
    </w:p>
    <w:p w14:paraId="46F0AD3D" w14:textId="77777777" w:rsidR="00295110" w:rsidRPr="00086271" w:rsidRDefault="00CA74DA" w:rsidP="00C731E3">
      <w:pPr>
        <w:pStyle w:val="Odstavecseseznamem"/>
        <w:numPr>
          <w:ilvl w:val="0"/>
          <w:numId w:val="17"/>
        </w:numPr>
        <w:spacing w:before="120"/>
        <w:ind w:left="340" w:hanging="340"/>
        <w:contextualSpacing w:val="0"/>
        <w:jc w:val="both"/>
      </w:pPr>
      <w:r w:rsidRPr="00086271">
        <w:rPr>
          <w:b/>
        </w:rPr>
        <w:t xml:space="preserve">Vyhodnocení inventarizační zprávy </w:t>
      </w:r>
    </w:p>
    <w:p w14:paraId="1A32C88A" w14:textId="368A252A" w:rsidR="008424D0" w:rsidRPr="00086271" w:rsidRDefault="008424D0" w:rsidP="00B85117">
      <w:pPr>
        <w:spacing w:before="120"/>
        <w:ind w:left="340"/>
        <w:jc w:val="both"/>
      </w:pPr>
      <w:r w:rsidRPr="00086271">
        <w:t>Inventarizační zp</w:t>
      </w:r>
      <w:r w:rsidR="004310C0">
        <w:t xml:space="preserve">rávu vyhodnotí a nejpozději do </w:t>
      </w:r>
      <w:proofErr w:type="gramStart"/>
      <w:r w:rsidR="004310C0">
        <w:t>28</w:t>
      </w:r>
      <w:r w:rsidRPr="00086271">
        <w:t>.2. běžného</w:t>
      </w:r>
      <w:proofErr w:type="gramEnd"/>
      <w:r w:rsidRPr="00086271">
        <w:t xml:space="preserve"> roku schválí </w:t>
      </w:r>
      <w:r w:rsidR="00086271" w:rsidRPr="00086271">
        <w:t xml:space="preserve"> starosta </w:t>
      </w:r>
      <w:r w:rsidR="00651E2F">
        <w:t>obce a</w:t>
      </w:r>
      <w:r w:rsidR="00086271" w:rsidRPr="00086271">
        <w:t xml:space="preserve"> </w:t>
      </w:r>
      <w:r w:rsidRPr="00086271">
        <w:t xml:space="preserve"> z</w:t>
      </w:r>
      <w:r w:rsidRPr="00086271">
        <w:t>á</w:t>
      </w:r>
      <w:r w:rsidRPr="00086271">
        <w:t xml:space="preserve">roveň rozhodne o opatřeních </w:t>
      </w:r>
      <w:r w:rsidR="00365C4B" w:rsidRPr="00086271">
        <w:t xml:space="preserve">navrhovaných </w:t>
      </w:r>
      <w:r w:rsidRPr="00086271">
        <w:t xml:space="preserve"> inventarizační komis</w:t>
      </w:r>
      <w:r w:rsidR="00365C4B" w:rsidRPr="00086271">
        <w:t>í</w:t>
      </w:r>
      <w:r w:rsidRPr="00086271">
        <w:t>.</w:t>
      </w:r>
    </w:p>
    <w:p w14:paraId="294425A2" w14:textId="77777777" w:rsidR="00F15F0B" w:rsidRPr="00086271" w:rsidRDefault="008424D0" w:rsidP="00865C85">
      <w:pPr>
        <w:spacing w:before="120"/>
        <w:ind w:left="340"/>
      </w:pPr>
      <w:r w:rsidRPr="00086271">
        <w:t>Schválená inventarizační zpráva je pokynem pro zaúčtování zúčtovatelných rozdílů.</w:t>
      </w:r>
    </w:p>
    <w:p w14:paraId="366486FA" w14:textId="740F7C04" w:rsidR="00800CC1" w:rsidRPr="00C10486" w:rsidRDefault="00800CC1" w:rsidP="00C731E3">
      <w:pPr>
        <w:pStyle w:val="Odstavecseseznamem"/>
        <w:numPr>
          <w:ilvl w:val="0"/>
          <w:numId w:val="17"/>
        </w:numPr>
        <w:spacing w:before="120"/>
        <w:ind w:left="340" w:hanging="340"/>
        <w:contextualSpacing w:val="0"/>
        <w:jc w:val="both"/>
      </w:pPr>
      <w:r w:rsidRPr="00C10486">
        <w:rPr>
          <w:b/>
        </w:rPr>
        <w:t xml:space="preserve">Distribuce inventarizační zprávy </w:t>
      </w:r>
    </w:p>
    <w:p w14:paraId="5914777B" w14:textId="2E34983F" w:rsidR="00AE10B4" w:rsidRPr="004310C0" w:rsidRDefault="00800CC1" w:rsidP="004310C0">
      <w:pPr>
        <w:spacing w:before="120"/>
        <w:ind w:left="340"/>
        <w:jc w:val="both"/>
      </w:pPr>
      <w:r w:rsidRPr="00C10486">
        <w:t>Inventarizační zpráv</w:t>
      </w:r>
      <w:r w:rsidR="00330804" w:rsidRPr="00C10486">
        <w:t xml:space="preserve">u v jednom vyhotovení si ponechá </w:t>
      </w:r>
      <w:r w:rsidR="002F2AF7" w:rsidRPr="00C10486">
        <w:t xml:space="preserve">starosta </w:t>
      </w:r>
      <w:r w:rsidR="00651E2F">
        <w:t>obce</w:t>
      </w:r>
      <w:r w:rsidR="00365C4B" w:rsidRPr="00C10486">
        <w:t>.</w:t>
      </w:r>
      <w:r w:rsidR="00330804" w:rsidRPr="00C10486">
        <w:t xml:space="preserve"> </w:t>
      </w:r>
      <w:r w:rsidR="00365C4B" w:rsidRPr="00C10486">
        <w:t xml:space="preserve">Dále </w:t>
      </w:r>
      <w:proofErr w:type="gramStart"/>
      <w:r w:rsidR="00365C4B" w:rsidRPr="00C10486">
        <w:t>č</w:t>
      </w:r>
      <w:r w:rsidR="00330804" w:rsidRPr="00C10486">
        <w:t>lenové  inventariza</w:t>
      </w:r>
      <w:r w:rsidR="00330804" w:rsidRPr="00C10486">
        <w:t>č</w:t>
      </w:r>
      <w:r w:rsidR="00330804" w:rsidRPr="00C10486">
        <w:t>ní</w:t>
      </w:r>
      <w:proofErr w:type="gramEnd"/>
      <w:r w:rsidR="00330804" w:rsidRPr="00C10486">
        <w:t xml:space="preserve"> komise předají inventarizační zpráv</w:t>
      </w:r>
      <w:r w:rsidR="00365C4B" w:rsidRPr="00C10486">
        <w:t>u</w:t>
      </w:r>
      <w:r w:rsidR="004310C0">
        <w:t xml:space="preserve"> účetní obce </w:t>
      </w:r>
      <w:r w:rsidR="00B84725" w:rsidRPr="00C10486">
        <w:t>v</w:t>
      </w:r>
      <w:r w:rsidR="00C047DD" w:rsidRPr="00C10486">
        <w:t xml:space="preserve">e dvou </w:t>
      </w:r>
      <w:r w:rsidR="00AE10B4" w:rsidRPr="00C10486">
        <w:t>vyhotovení</w:t>
      </w:r>
      <w:r w:rsidR="00C047DD" w:rsidRPr="00C10486">
        <w:t>ch</w:t>
      </w:r>
      <w:r w:rsidR="00AE10B4" w:rsidRPr="00C10486">
        <w:t xml:space="preserve"> k proúčtování zúčtovate</w:t>
      </w:r>
      <w:r w:rsidR="00AE10B4" w:rsidRPr="00C10486">
        <w:t>l</w:t>
      </w:r>
      <w:r w:rsidR="00AE10B4" w:rsidRPr="00C10486">
        <w:t>ných rozdílů</w:t>
      </w:r>
      <w:r w:rsidR="00C047DD" w:rsidRPr="00C10486">
        <w:t xml:space="preserve"> a jako po</w:t>
      </w:r>
      <w:r w:rsidR="00C047DD" w:rsidRPr="00C10486">
        <w:t>d</w:t>
      </w:r>
      <w:r w:rsidR="00C047DD" w:rsidRPr="00C10486">
        <w:t>klad pro schválení účetní závěrky</w:t>
      </w:r>
      <w:r w:rsidR="00D058D0">
        <w:t xml:space="preserve"> zastupitelstvem obce.</w:t>
      </w:r>
    </w:p>
    <w:p w14:paraId="71D5296F" w14:textId="77777777" w:rsidR="00CA74DA" w:rsidRPr="009C7790" w:rsidRDefault="00574E4D" w:rsidP="00C731E3">
      <w:pPr>
        <w:pStyle w:val="Odstavecseseznamem"/>
        <w:numPr>
          <w:ilvl w:val="0"/>
          <w:numId w:val="17"/>
        </w:numPr>
        <w:spacing w:before="120"/>
        <w:ind w:left="340" w:hanging="340"/>
        <w:contextualSpacing w:val="0"/>
        <w:jc w:val="both"/>
      </w:pPr>
      <w:r w:rsidRPr="009C7790">
        <w:rPr>
          <w:b/>
        </w:rPr>
        <w:lastRenderedPageBreak/>
        <w:t xml:space="preserve">Proúčtování zúčtovatelných rozdílů </w:t>
      </w:r>
    </w:p>
    <w:p w14:paraId="19A37240" w14:textId="227E2017" w:rsidR="00F15F0B" w:rsidRPr="009C7790" w:rsidRDefault="00F5789D" w:rsidP="00865C85">
      <w:pPr>
        <w:spacing w:before="120"/>
        <w:ind w:left="340"/>
        <w:jc w:val="both"/>
      </w:pPr>
      <w:r w:rsidRPr="009C7790">
        <w:t xml:space="preserve">Na základě </w:t>
      </w:r>
      <w:r w:rsidR="00AE10B4" w:rsidRPr="009C7790">
        <w:t xml:space="preserve">inventarizační zprávy schválené </w:t>
      </w:r>
      <w:r w:rsidR="009C7790" w:rsidRPr="009C7790">
        <w:t>starostou</w:t>
      </w:r>
      <w:r w:rsidR="00651E2F">
        <w:t xml:space="preserve"> obce</w:t>
      </w:r>
      <w:r w:rsidR="009C7790" w:rsidRPr="009C7790">
        <w:t xml:space="preserve"> </w:t>
      </w:r>
      <w:r w:rsidR="00AE10B4" w:rsidRPr="009C7790">
        <w:t>pr</w:t>
      </w:r>
      <w:r w:rsidR="00A44274" w:rsidRPr="009C7790">
        <w:t xml:space="preserve">ovede </w:t>
      </w:r>
      <w:r w:rsidR="00651E2F">
        <w:t>účetní obce</w:t>
      </w:r>
      <w:r w:rsidRPr="009C7790">
        <w:t xml:space="preserve"> </w:t>
      </w:r>
      <w:proofErr w:type="gramStart"/>
      <w:r w:rsidR="00A44274" w:rsidRPr="009C7790">
        <w:t xml:space="preserve">zaúčtování </w:t>
      </w:r>
      <w:r w:rsidR="00651E2F">
        <w:t xml:space="preserve">     </w:t>
      </w:r>
      <w:r w:rsidRPr="009C7790">
        <w:t>zúčtovateln</w:t>
      </w:r>
      <w:r w:rsidR="00A44274" w:rsidRPr="009C7790">
        <w:t>ých</w:t>
      </w:r>
      <w:proofErr w:type="gramEnd"/>
      <w:r w:rsidRPr="009C7790">
        <w:t xml:space="preserve"> rozdíl</w:t>
      </w:r>
      <w:r w:rsidR="00A44274" w:rsidRPr="009C7790">
        <w:t>ů</w:t>
      </w:r>
      <w:r w:rsidRPr="009C7790">
        <w:t xml:space="preserve"> do účetního období, za které se inventarizací ověřuje stav majetku a z</w:t>
      </w:r>
      <w:r w:rsidRPr="009C7790">
        <w:t>á</w:t>
      </w:r>
      <w:r w:rsidRPr="009C7790">
        <w:t>vazků</w:t>
      </w:r>
      <w:r w:rsidRPr="009C7790">
        <w:rPr>
          <w:rStyle w:val="Znakapoznpodarou"/>
        </w:rPr>
        <w:footnoteReference w:id="19"/>
      </w:r>
      <w:r w:rsidRPr="009C7790">
        <w:t xml:space="preserve">.  </w:t>
      </w:r>
    </w:p>
    <w:p w14:paraId="2E62C80F" w14:textId="77777777" w:rsidR="00D874B4" w:rsidRPr="00216E9E" w:rsidRDefault="003E5A65" w:rsidP="00C731E3">
      <w:pPr>
        <w:pStyle w:val="Odstavecseseznamem"/>
        <w:numPr>
          <w:ilvl w:val="0"/>
          <w:numId w:val="17"/>
        </w:numPr>
        <w:spacing w:before="120"/>
        <w:ind w:left="340" w:hanging="340"/>
        <w:contextualSpacing w:val="0"/>
        <w:jc w:val="both"/>
      </w:pPr>
      <w:r w:rsidRPr="00216E9E">
        <w:rPr>
          <w:b/>
        </w:rPr>
        <w:t>Rozhodnutí o náhradě škody v případě zjištění manka, schodku či přebytku</w:t>
      </w:r>
    </w:p>
    <w:p w14:paraId="1EA1B3E1" w14:textId="524D06D4" w:rsidR="00F15F0B" w:rsidRPr="00216E9E" w:rsidRDefault="0075203D" w:rsidP="00865C85">
      <w:pPr>
        <w:spacing w:before="120"/>
        <w:ind w:left="340"/>
        <w:jc w:val="both"/>
      </w:pPr>
      <w:r>
        <w:t>Účetní obce p</w:t>
      </w:r>
      <w:r w:rsidR="003E5A65" w:rsidRPr="00216E9E">
        <w:t>o</w:t>
      </w:r>
      <w:r>
        <w:t xml:space="preserve"> o</w:t>
      </w:r>
      <w:bookmarkStart w:id="4" w:name="_GoBack"/>
      <w:bookmarkEnd w:id="4"/>
      <w:r w:rsidR="003E5A65" w:rsidRPr="00216E9E">
        <w:t xml:space="preserve">bdržení inventarizační zprávy zařadí do programu nejbližšího jednání </w:t>
      </w:r>
      <w:r w:rsidR="000D1334" w:rsidRPr="00216E9E">
        <w:t xml:space="preserve">škodní </w:t>
      </w:r>
      <w:r w:rsidR="003E5A65" w:rsidRPr="00216E9E">
        <w:t>k</w:t>
      </w:r>
      <w:r w:rsidR="003E5A65" w:rsidRPr="00216E9E">
        <w:t>o</w:t>
      </w:r>
      <w:r w:rsidR="003E5A65" w:rsidRPr="00216E9E">
        <w:t>mise projednání náhrady škody za škodu z titulu manka, schodku či přebytku zjištěných při inve</w:t>
      </w:r>
      <w:r w:rsidR="003E5A65" w:rsidRPr="00216E9E">
        <w:t>n</w:t>
      </w:r>
      <w:r w:rsidR="003E5A65" w:rsidRPr="00216E9E">
        <w:t>tar</w:t>
      </w:r>
      <w:r w:rsidR="003E5A65" w:rsidRPr="00216E9E">
        <w:t>i</w:t>
      </w:r>
      <w:r w:rsidR="003E5A65" w:rsidRPr="00216E9E">
        <w:t xml:space="preserve">zaci. </w:t>
      </w:r>
      <w:r w:rsidR="00C43691" w:rsidRPr="00216E9E">
        <w:t xml:space="preserve">Na základě </w:t>
      </w:r>
      <w:r w:rsidR="00873A9B" w:rsidRPr="00216E9E">
        <w:t xml:space="preserve">protokolu </w:t>
      </w:r>
      <w:r w:rsidR="007221CE" w:rsidRPr="00216E9E">
        <w:t xml:space="preserve">z jednání </w:t>
      </w:r>
      <w:r w:rsidR="000D1334" w:rsidRPr="00216E9E">
        <w:t xml:space="preserve">škodní </w:t>
      </w:r>
      <w:r w:rsidR="007221CE" w:rsidRPr="00216E9E">
        <w:t xml:space="preserve">komise, který obsahuje </w:t>
      </w:r>
      <w:r w:rsidR="00E91589" w:rsidRPr="00216E9E">
        <w:t xml:space="preserve">doporučení </w:t>
      </w:r>
      <w:r w:rsidR="00307840" w:rsidRPr="00216E9E">
        <w:t xml:space="preserve">škodní </w:t>
      </w:r>
      <w:r w:rsidR="007221CE" w:rsidRPr="00216E9E">
        <w:t>komise a schválení</w:t>
      </w:r>
      <w:r w:rsidR="008F5A54">
        <w:t xml:space="preserve"> </w:t>
      </w:r>
      <w:proofErr w:type="gramStart"/>
      <w:r w:rsidR="008F5A54">
        <w:t>starostou . Účetní</w:t>
      </w:r>
      <w:proofErr w:type="gramEnd"/>
      <w:r w:rsidR="008F5A54">
        <w:t xml:space="preserve"> obce </w:t>
      </w:r>
      <w:r w:rsidR="007221CE" w:rsidRPr="00216E9E">
        <w:t>provede proúčtování pohledávky vůči odpovědnému zaměs</w:t>
      </w:r>
      <w:r w:rsidR="007221CE" w:rsidRPr="00216E9E">
        <w:t>t</w:t>
      </w:r>
      <w:r w:rsidR="007221CE" w:rsidRPr="00216E9E">
        <w:t xml:space="preserve">nanci z titulu způsobení škody. Odpovědný zaměstnanec náhradu škody </w:t>
      </w:r>
      <w:r w:rsidR="00216E9E" w:rsidRPr="00216E9E">
        <w:t>obci</w:t>
      </w:r>
      <w:r w:rsidR="007221CE" w:rsidRPr="00216E9E">
        <w:t xml:space="preserve"> uhrad</w:t>
      </w:r>
      <w:r w:rsidR="00C43691" w:rsidRPr="00216E9E">
        <w:t>í</w:t>
      </w:r>
      <w:r w:rsidR="007221CE" w:rsidRPr="00216E9E">
        <w:t xml:space="preserve">.  </w:t>
      </w:r>
    </w:p>
    <w:p w14:paraId="3C7E7CB4" w14:textId="77777777" w:rsidR="000A4A19" w:rsidRPr="004A06E3" w:rsidRDefault="00DB00AE" w:rsidP="00C731E3">
      <w:pPr>
        <w:pStyle w:val="Odstavecseseznamem"/>
        <w:numPr>
          <w:ilvl w:val="0"/>
          <w:numId w:val="17"/>
        </w:numPr>
        <w:spacing w:before="120"/>
        <w:ind w:left="340" w:hanging="340"/>
        <w:contextualSpacing w:val="0"/>
        <w:jc w:val="both"/>
      </w:pPr>
      <w:bookmarkStart w:id="5" w:name="_Ref507735030"/>
      <w:r w:rsidRPr="004A06E3">
        <w:rPr>
          <w:b/>
        </w:rPr>
        <w:t>Archivace inventurních soupisů, příloh inventurních soupisů, inventarizační zprávy a inve</w:t>
      </w:r>
      <w:r w:rsidRPr="004A06E3">
        <w:rPr>
          <w:b/>
        </w:rPr>
        <w:t>n</w:t>
      </w:r>
      <w:r w:rsidRPr="004A06E3">
        <w:rPr>
          <w:b/>
        </w:rPr>
        <w:t>tarizační dokumentace</w:t>
      </w:r>
    </w:p>
    <w:p w14:paraId="5B82E78C" w14:textId="0B449049" w:rsidR="00DB00AE" w:rsidRPr="004A06E3" w:rsidRDefault="00DB00AE" w:rsidP="00F65CCF">
      <w:pPr>
        <w:pStyle w:val="Styl1"/>
        <w:spacing w:before="120"/>
        <w:ind w:left="340"/>
        <w:jc w:val="both"/>
        <w:outlineLvl w:val="9"/>
        <w:rPr>
          <w:b w:val="0"/>
        </w:rPr>
      </w:pPr>
      <w:r w:rsidRPr="004A06E3">
        <w:rPr>
          <w:b w:val="0"/>
        </w:rPr>
        <w:t>Inventurní soupisy, přílohy inventurního soupisu, inventarizační zprávu a veškeré další inventar</w:t>
      </w:r>
      <w:r w:rsidRPr="004A06E3">
        <w:rPr>
          <w:b w:val="0"/>
        </w:rPr>
        <w:t>i</w:t>
      </w:r>
      <w:r w:rsidRPr="004A06E3">
        <w:rPr>
          <w:b w:val="0"/>
        </w:rPr>
        <w:t xml:space="preserve">zační dokumenty uchovává </w:t>
      </w:r>
      <w:r w:rsidR="008F5A54">
        <w:rPr>
          <w:b w:val="0"/>
        </w:rPr>
        <w:t xml:space="preserve">účetní </w:t>
      </w:r>
      <w:proofErr w:type="gramStart"/>
      <w:r w:rsidR="008F5A54">
        <w:rPr>
          <w:b w:val="0"/>
        </w:rPr>
        <w:t xml:space="preserve">obce, </w:t>
      </w:r>
      <w:r w:rsidR="004E340F" w:rsidRPr="004A06E3">
        <w:rPr>
          <w:b w:val="0"/>
        </w:rPr>
        <w:t xml:space="preserve"> kte</w:t>
      </w:r>
      <w:r w:rsidR="008F5A54">
        <w:rPr>
          <w:b w:val="0"/>
        </w:rPr>
        <w:t>rá</w:t>
      </w:r>
      <w:proofErr w:type="gramEnd"/>
      <w:r w:rsidRPr="004A06E3">
        <w:rPr>
          <w:b w:val="0"/>
        </w:rPr>
        <w:t xml:space="preserve"> archivuje veškeré tyto dokumenty nejméně po d</w:t>
      </w:r>
      <w:r w:rsidRPr="004A06E3">
        <w:rPr>
          <w:b w:val="0"/>
        </w:rPr>
        <w:t>o</w:t>
      </w:r>
      <w:r w:rsidRPr="004A06E3">
        <w:rPr>
          <w:b w:val="0"/>
        </w:rPr>
        <w:t>bu 5 let po provedení inventariz</w:t>
      </w:r>
      <w:r w:rsidRPr="004A06E3">
        <w:rPr>
          <w:b w:val="0"/>
        </w:rPr>
        <w:t>a</w:t>
      </w:r>
      <w:r w:rsidRPr="004A06E3">
        <w:rPr>
          <w:b w:val="0"/>
        </w:rPr>
        <w:t>ce.</w:t>
      </w:r>
    </w:p>
    <w:p w14:paraId="47F9BDC0" w14:textId="77777777" w:rsidR="00762333" w:rsidRPr="00EB7311" w:rsidRDefault="00762333" w:rsidP="00F65CCF">
      <w:pPr>
        <w:pStyle w:val="Nadpis1"/>
        <w:rPr>
          <w:b w:val="0"/>
          <w:sz w:val="20"/>
        </w:rPr>
      </w:pPr>
      <w:bookmarkStart w:id="6" w:name="_Toc488751507"/>
      <w:r w:rsidRPr="00EB7311">
        <w:rPr>
          <w:sz w:val="20"/>
        </w:rPr>
        <w:t xml:space="preserve">Článek </w:t>
      </w:r>
      <w:r w:rsidR="001B12D7" w:rsidRPr="00EB7311">
        <w:rPr>
          <w:sz w:val="20"/>
        </w:rPr>
        <w:t>5</w:t>
      </w:r>
      <w:r w:rsidR="00177A42" w:rsidRPr="00EB7311">
        <w:rPr>
          <w:b w:val="0"/>
          <w:sz w:val="20"/>
        </w:rPr>
        <w:br/>
      </w:r>
      <w:r w:rsidRPr="00EB7311">
        <w:rPr>
          <w:sz w:val="20"/>
        </w:rPr>
        <w:t>Závěrečná ustanov</w:t>
      </w:r>
      <w:r w:rsidR="00AF5623" w:rsidRPr="00EB7311">
        <w:rPr>
          <w:sz w:val="20"/>
        </w:rPr>
        <w:t>ení</w:t>
      </w:r>
      <w:bookmarkEnd w:id="6"/>
    </w:p>
    <w:p w14:paraId="6A9AACD2" w14:textId="49E6B0E0" w:rsidR="00762333" w:rsidRPr="00EB7311" w:rsidRDefault="00762333" w:rsidP="00C731E3">
      <w:pPr>
        <w:pStyle w:val="Odstavecseseznamem"/>
        <w:numPr>
          <w:ilvl w:val="0"/>
          <w:numId w:val="8"/>
        </w:numPr>
        <w:spacing w:before="120"/>
        <w:ind w:left="340" w:hanging="340"/>
        <w:contextualSpacing w:val="0"/>
        <w:jc w:val="both"/>
      </w:pPr>
      <w:r w:rsidRPr="00EB7311">
        <w:t>T</w:t>
      </w:r>
      <w:r w:rsidR="00AF5623" w:rsidRPr="00EB7311">
        <w:t xml:space="preserve">ato směrnice </w:t>
      </w:r>
      <w:r w:rsidR="007A7ADB" w:rsidRPr="00EB7311">
        <w:t xml:space="preserve">nabývá účinnosti </w:t>
      </w:r>
      <w:r w:rsidR="00EB7311" w:rsidRPr="00EB7311">
        <w:t>dne</w:t>
      </w:r>
      <w:r w:rsidR="00C35BAC">
        <w:t xml:space="preserve"> ………………….</w:t>
      </w:r>
    </w:p>
    <w:p w14:paraId="4AE4F53E" w14:textId="77777777" w:rsidR="00EF3118" w:rsidRPr="00EB7311" w:rsidRDefault="00EF3118" w:rsidP="00A96B77">
      <w:pPr>
        <w:tabs>
          <w:tab w:val="num" w:pos="360"/>
        </w:tabs>
        <w:jc w:val="both"/>
      </w:pPr>
    </w:p>
    <w:p w14:paraId="4CA11627" w14:textId="77777777" w:rsidR="00EF3118" w:rsidRPr="00EB7311" w:rsidRDefault="00EF3118" w:rsidP="00A96B77">
      <w:pPr>
        <w:tabs>
          <w:tab w:val="num" w:pos="360"/>
        </w:tabs>
        <w:jc w:val="both"/>
      </w:pPr>
    </w:p>
    <w:p w14:paraId="5ADBACB5" w14:textId="59DBA96E" w:rsidR="00C5565D" w:rsidRPr="00EB7311" w:rsidRDefault="00C07DC4" w:rsidP="00A96B77">
      <w:pPr>
        <w:tabs>
          <w:tab w:val="num" w:pos="360"/>
        </w:tabs>
        <w:jc w:val="both"/>
      </w:pPr>
      <w:proofErr w:type="gramStart"/>
      <w:r>
        <w:t>V</w:t>
      </w:r>
      <w:r w:rsidR="00C35BAC">
        <w:t> Lipové</w:t>
      </w:r>
      <w:proofErr w:type="gramEnd"/>
      <w:r w:rsidR="00C35BAC">
        <w:t xml:space="preserve"> </w:t>
      </w:r>
      <w:r>
        <w:t xml:space="preserve"> dne</w:t>
      </w:r>
      <w:r w:rsidR="00C35BAC">
        <w:t xml:space="preserve"> </w:t>
      </w:r>
      <w:proofErr w:type="gramStart"/>
      <w:r w:rsidR="00C35BAC">
        <w:t>…</w:t>
      </w:r>
      <w:proofErr w:type="gramEnd"/>
      <w:r w:rsidR="00C35BAC">
        <w:t>………….</w:t>
      </w:r>
      <w:r>
        <w:t xml:space="preserve"> </w:t>
      </w:r>
      <w:r w:rsidR="00C35BAC">
        <w:t xml:space="preserve"> </w:t>
      </w:r>
      <w:r>
        <w:t>20</w:t>
      </w:r>
      <w:r w:rsidR="00C35BAC">
        <w:t>1</w:t>
      </w:r>
      <w:r w:rsidR="008F5A54">
        <w:t>9</w:t>
      </w:r>
    </w:p>
    <w:p w14:paraId="387D9417" w14:textId="77777777" w:rsidR="00C5565D" w:rsidRPr="00EB7311" w:rsidRDefault="00C5565D" w:rsidP="00A96B77">
      <w:pPr>
        <w:tabs>
          <w:tab w:val="num" w:pos="360"/>
        </w:tabs>
        <w:jc w:val="both"/>
      </w:pPr>
    </w:p>
    <w:p w14:paraId="44A70541" w14:textId="77777777" w:rsidR="00EF3118" w:rsidRDefault="00EF3118" w:rsidP="00A96B77">
      <w:pPr>
        <w:tabs>
          <w:tab w:val="num" w:pos="360"/>
        </w:tabs>
        <w:jc w:val="both"/>
      </w:pPr>
    </w:p>
    <w:p w14:paraId="3254078F" w14:textId="5A1A7245" w:rsidR="00C35BAC" w:rsidRPr="00EB7311" w:rsidRDefault="008F5A54" w:rsidP="00A96B77">
      <w:pPr>
        <w:tabs>
          <w:tab w:val="num" w:pos="360"/>
        </w:tabs>
        <w:jc w:val="both"/>
      </w:pPr>
      <w:r>
        <w:t xml:space="preserve">Ing. Vilma </w:t>
      </w:r>
      <w:proofErr w:type="spellStart"/>
      <w:r>
        <w:t>Hašlová</w:t>
      </w:r>
      <w:proofErr w:type="spellEnd"/>
      <w:r w:rsidR="00C35BAC">
        <w:t xml:space="preserve"> – místostarosta </w:t>
      </w:r>
      <w:proofErr w:type="gramStart"/>
      <w:r w:rsidR="00C35BAC">
        <w:t xml:space="preserve">obce                                     </w:t>
      </w:r>
      <w:r>
        <w:t>Petr</w:t>
      </w:r>
      <w:proofErr w:type="gramEnd"/>
      <w:r>
        <w:t xml:space="preserve"> Hošťálek</w:t>
      </w:r>
      <w:r w:rsidR="00C35BAC">
        <w:t xml:space="preserve"> – starosta obce</w:t>
      </w:r>
      <w:bookmarkEnd w:id="5"/>
    </w:p>
    <w:sectPr w:rsidR="00C35BAC" w:rsidRPr="00EB7311" w:rsidSect="00254DA0">
      <w:footerReference w:type="even" r:id="rId11"/>
      <w:footerReference w:type="default" r:id="rId12"/>
      <w:headerReference w:type="first" r:id="rId13"/>
      <w:type w:val="continuous"/>
      <w:pgSz w:w="11906" w:h="16838"/>
      <w:pgMar w:top="130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77787" w14:textId="77777777" w:rsidR="00471581" w:rsidRDefault="00471581">
      <w:r>
        <w:separator/>
      </w:r>
    </w:p>
  </w:endnote>
  <w:endnote w:type="continuationSeparator" w:id="0">
    <w:p w14:paraId="153B9393" w14:textId="77777777" w:rsidR="00471581" w:rsidRDefault="00471581">
      <w:r>
        <w:continuationSeparator/>
      </w:r>
    </w:p>
  </w:endnote>
  <w:endnote w:type="continuationNotice" w:id="1">
    <w:p w14:paraId="7170B505" w14:textId="77777777" w:rsidR="00471581" w:rsidRDefault="00471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4BF4C" w14:textId="77777777" w:rsidR="001109A7" w:rsidRDefault="008A1D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109A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1BA82A" w14:textId="77777777" w:rsidR="001109A7" w:rsidRDefault="001109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C08E8" w14:textId="77777777" w:rsidR="001109A7" w:rsidRPr="002961F2" w:rsidRDefault="008A1D08" w:rsidP="00AF082B">
    <w:pPr>
      <w:pStyle w:val="Zpat"/>
      <w:jc w:val="center"/>
    </w:pPr>
    <w:r w:rsidRPr="002961F2">
      <w:rPr>
        <w:rStyle w:val="slostrnky"/>
      </w:rPr>
      <w:fldChar w:fldCharType="begin"/>
    </w:r>
    <w:r w:rsidR="001109A7" w:rsidRPr="002961F2">
      <w:rPr>
        <w:rStyle w:val="slostrnky"/>
      </w:rPr>
      <w:instrText xml:space="preserve"> PAGE </w:instrText>
    </w:r>
    <w:r w:rsidRPr="002961F2">
      <w:rPr>
        <w:rStyle w:val="slostrnky"/>
      </w:rPr>
      <w:fldChar w:fldCharType="separate"/>
    </w:r>
    <w:r w:rsidR="0075203D">
      <w:rPr>
        <w:rStyle w:val="slostrnky"/>
        <w:noProof/>
      </w:rPr>
      <w:t>6</w:t>
    </w:r>
    <w:r w:rsidRPr="002961F2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CD1E3" w14:textId="77777777" w:rsidR="00471581" w:rsidRDefault="00471581">
      <w:r>
        <w:separator/>
      </w:r>
    </w:p>
  </w:footnote>
  <w:footnote w:type="continuationSeparator" w:id="0">
    <w:p w14:paraId="560874CB" w14:textId="77777777" w:rsidR="00471581" w:rsidRDefault="00471581">
      <w:r>
        <w:continuationSeparator/>
      </w:r>
    </w:p>
  </w:footnote>
  <w:footnote w:type="continuationNotice" w:id="1">
    <w:p w14:paraId="3ED0351A" w14:textId="77777777" w:rsidR="00471581" w:rsidRDefault="00471581"/>
  </w:footnote>
  <w:footnote w:id="2">
    <w:p w14:paraId="289A49DF" w14:textId="77777777" w:rsidR="001109A7" w:rsidRPr="00DE6C1C" w:rsidRDefault="001109A7" w:rsidP="000E2BD1">
      <w:pPr>
        <w:pStyle w:val="Textpoznpodarou"/>
        <w:jc w:val="both"/>
        <w:rPr>
          <w:sz w:val="18"/>
          <w:szCs w:val="18"/>
        </w:rPr>
      </w:pPr>
      <w:r w:rsidRPr="00DE6C1C">
        <w:rPr>
          <w:rStyle w:val="Znakapoznpodarou"/>
          <w:sz w:val="18"/>
          <w:szCs w:val="18"/>
        </w:rPr>
        <w:footnoteRef/>
      </w:r>
      <w:r w:rsidRPr="00DE6C1C">
        <w:rPr>
          <w:sz w:val="18"/>
          <w:szCs w:val="18"/>
        </w:rPr>
        <w:t xml:space="preserve"> §</w:t>
      </w:r>
      <w:r w:rsidR="002934D7" w:rsidRPr="00DE6C1C">
        <w:rPr>
          <w:sz w:val="18"/>
          <w:szCs w:val="18"/>
        </w:rPr>
        <w:t xml:space="preserve"> </w:t>
      </w:r>
      <w:r w:rsidRPr="00DE6C1C">
        <w:rPr>
          <w:sz w:val="18"/>
          <w:szCs w:val="18"/>
        </w:rPr>
        <w:t>8 odst. 4 zákona č. 563/1991 Sb., o účetnictví</w:t>
      </w:r>
    </w:p>
  </w:footnote>
  <w:footnote w:id="3">
    <w:p w14:paraId="4210AEBA" w14:textId="3719D94E" w:rsidR="00FF4083" w:rsidRPr="00DE6C1C" w:rsidRDefault="00FF4083">
      <w:pPr>
        <w:pStyle w:val="Textpoznpodarou"/>
        <w:rPr>
          <w:sz w:val="18"/>
          <w:szCs w:val="18"/>
        </w:rPr>
      </w:pPr>
      <w:r w:rsidRPr="00DE6C1C">
        <w:rPr>
          <w:rStyle w:val="Znakapoznpodarou"/>
          <w:sz w:val="18"/>
          <w:szCs w:val="18"/>
        </w:rPr>
        <w:footnoteRef/>
      </w:r>
      <w:r w:rsidRPr="00DE6C1C">
        <w:rPr>
          <w:sz w:val="18"/>
          <w:szCs w:val="18"/>
        </w:rPr>
        <w:t xml:space="preserve"> §</w:t>
      </w:r>
      <w:r w:rsidR="00421134">
        <w:rPr>
          <w:sz w:val="18"/>
          <w:szCs w:val="18"/>
        </w:rPr>
        <w:t xml:space="preserve"> </w:t>
      </w:r>
      <w:r w:rsidRPr="00DE6C1C">
        <w:rPr>
          <w:sz w:val="18"/>
          <w:szCs w:val="18"/>
        </w:rPr>
        <w:t>5 písm.</w:t>
      </w:r>
      <w:r w:rsidR="00DE6C1C">
        <w:rPr>
          <w:sz w:val="18"/>
          <w:szCs w:val="18"/>
        </w:rPr>
        <w:t xml:space="preserve"> </w:t>
      </w:r>
      <w:r w:rsidRPr="00DE6C1C">
        <w:rPr>
          <w:sz w:val="18"/>
          <w:szCs w:val="18"/>
        </w:rPr>
        <w:t>d) vyhlášky č. 220/2013 Sb.</w:t>
      </w:r>
      <w:r w:rsidR="005D781C">
        <w:rPr>
          <w:sz w:val="18"/>
          <w:szCs w:val="18"/>
        </w:rPr>
        <w:t>,</w:t>
      </w:r>
      <w:r w:rsidRPr="00DE6C1C">
        <w:rPr>
          <w:sz w:val="18"/>
          <w:szCs w:val="18"/>
        </w:rPr>
        <w:t xml:space="preserve"> o požadavcích na schvalování účetních závěrek některých vybraných účetních jednotek </w:t>
      </w:r>
    </w:p>
  </w:footnote>
  <w:footnote w:id="4">
    <w:p w14:paraId="150BF0B0" w14:textId="77777777" w:rsidR="001109A7" w:rsidRPr="00DE6C1C" w:rsidRDefault="001109A7" w:rsidP="000E2BD1">
      <w:pPr>
        <w:pStyle w:val="Textpoznpodarou"/>
        <w:jc w:val="both"/>
        <w:rPr>
          <w:sz w:val="18"/>
          <w:szCs w:val="18"/>
        </w:rPr>
      </w:pPr>
      <w:r w:rsidRPr="00DE6C1C">
        <w:rPr>
          <w:rStyle w:val="Znakapoznpodarou"/>
          <w:sz w:val="18"/>
          <w:szCs w:val="18"/>
        </w:rPr>
        <w:footnoteRef/>
      </w:r>
      <w:r w:rsidRPr="00DE6C1C">
        <w:rPr>
          <w:sz w:val="18"/>
          <w:szCs w:val="18"/>
        </w:rPr>
        <w:t xml:space="preserve"> § 8 odst. 2 vyhlášky č. 270/2010 Sb., o inventarizaci majetku a závazků</w:t>
      </w:r>
    </w:p>
  </w:footnote>
  <w:footnote w:id="5">
    <w:p w14:paraId="061D3E9F" w14:textId="77777777" w:rsidR="001109A7" w:rsidRPr="000E2BD1" w:rsidRDefault="001109A7" w:rsidP="000E2BD1">
      <w:pPr>
        <w:pStyle w:val="Textpoznpodarou"/>
        <w:jc w:val="both"/>
        <w:rPr>
          <w:sz w:val="18"/>
          <w:szCs w:val="18"/>
        </w:rPr>
      </w:pPr>
      <w:r w:rsidRPr="00DE6C1C">
        <w:rPr>
          <w:rStyle w:val="Znakapoznpodarou"/>
          <w:sz w:val="18"/>
          <w:szCs w:val="18"/>
        </w:rPr>
        <w:footnoteRef/>
      </w:r>
      <w:r w:rsidRPr="00DE6C1C">
        <w:rPr>
          <w:sz w:val="18"/>
          <w:szCs w:val="18"/>
        </w:rPr>
        <w:t xml:space="preserve"> §</w:t>
      </w:r>
      <w:r w:rsidR="002934D7" w:rsidRPr="00DE6C1C">
        <w:rPr>
          <w:sz w:val="18"/>
          <w:szCs w:val="18"/>
        </w:rPr>
        <w:t xml:space="preserve"> </w:t>
      </w:r>
      <w:r w:rsidRPr="00DE6C1C">
        <w:rPr>
          <w:sz w:val="18"/>
          <w:szCs w:val="18"/>
        </w:rPr>
        <w:t>2 odst. e) vyhlášky</w:t>
      </w:r>
      <w:r w:rsidRPr="000E2BD1">
        <w:rPr>
          <w:sz w:val="18"/>
          <w:szCs w:val="18"/>
        </w:rPr>
        <w:t xml:space="preserve"> č. 270/2010 Sb.</w:t>
      </w:r>
      <w:r>
        <w:rPr>
          <w:sz w:val="18"/>
          <w:szCs w:val="18"/>
        </w:rPr>
        <w:t xml:space="preserve">, </w:t>
      </w:r>
      <w:r w:rsidRPr="000E2BD1">
        <w:rPr>
          <w:sz w:val="18"/>
          <w:szCs w:val="18"/>
        </w:rPr>
        <w:t>o inventarizaci majetku a závazků</w:t>
      </w:r>
    </w:p>
  </w:footnote>
  <w:footnote w:id="6">
    <w:p w14:paraId="2AF81375" w14:textId="77777777" w:rsidR="001109A7" w:rsidRPr="000E2BD1" w:rsidRDefault="001109A7" w:rsidP="000E2BD1">
      <w:pPr>
        <w:pStyle w:val="Textpoznpodarou"/>
        <w:jc w:val="both"/>
        <w:rPr>
          <w:sz w:val="18"/>
          <w:szCs w:val="18"/>
        </w:rPr>
      </w:pPr>
      <w:r w:rsidRPr="000E2BD1">
        <w:rPr>
          <w:rStyle w:val="Znakapoznpodarou"/>
          <w:sz w:val="18"/>
          <w:szCs w:val="18"/>
        </w:rPr>
        <w:footnoteRef/>
      </w:r>
      <w:r w:rsidRPr="000E2BD1">
        <w:rPr>
          <w:sz w:val="18"/>
          <w:szCs w:val="18"/>
        </w:rPr>
        <w:t xml:space="preserve"> §</w:t>
      </w:r>
      <w:r w:rsidR="002934D7">
        <w:rPr>
          <w:sz w:val="18"/>
          <w:szCs w:val="18"/>
        </w:rPr>
        <w:t xml:space="preserve"> </w:t>
      </w:r>
      <w:r w:rsidRPr="000E2BD1">
        <w:rPr>
          <w:sz w:val="18"/>
          <w:szCs w:val="18"/>
        </w:rPr>
        <w:t>2 písm. n) a §</w:t>
      </w:r>
      <w:r w:rsidR="002934D7">
        <w:rPr>
          <w:sz w:val="18"/>
          <w:szCs w:val="18"/>
        </w:rPr>
        <w:t xml:space="preserve"> </w:t>
      </w:r>
      <w:r w:rsidRPr="000E2BD1">
        <w:rPr>
          <w:sz w:val="18"/>
          <w:szCs w:val="18"/>
        </w:rPr>
        <w:t>9 vyhlášky č. 270/2010 Sb.</w:t>
      </w:r>
      <w:r>
        <w:rPr>
          <w:sz w:val="18"/>
          <w:szCs w:val="18"/>
        </w:rPr>
        <w:t>,</w:t>
      </w:r>
      <w:r w:rsidRPr="000E2BD1">
        <w:rPr>
          <w:sz w:val="18"/>
          <w:szCs w:val="18"/>
        </w:rPr>
        <w:t xml:space="preserve"> o inventarizaci majetku a závazků</w:t>
      </w:r>
    </w:p>
  </w:footnote>
  <w:footnote w:id="7">
    <w:p w14:paraId="0A0F441A" w14:textId="77777777" w:rsidR="001109A7" w:rsidRPr="00A90F5B" w:rsidRDefault="001109A7" w:rsidP="0060315D">
      <w:pPr>
        <w:pStyle w:val="Textpoznpodarou"/>
        <w:jc w:val="both"/>
        <w:rPr>
          <w:sz w:val="18"/>
          <w:szCs w:val="18"/>
        </w:rPr>
      </w:pPr>
      <w:r w:rsidRPr="00A90F5B">
        <w:rPr>
          <w:rStyle w:val="Znakapoznpodarou"/>
          <w:sz w:val="18"/>
          <w:szCs w:val="18"/>
        </w:rPr>
        <w:footnoteRef/>
      </w:r>
      <w:r w:rsidRPr="00A90F5B">
        <w:rPr>
          <w:sz w:val="18"/>
          <w:szCs w:val="18"/>
        </w:rPr>
        <w:t xml:space="preserve"> §</w:t>
      </w:r>
      <w:r w:rsidR="002934D7">
        <w:rPr>
          <w:sz w:val="18"/>
          <w:szCs w:val="18"/>
        </w:rPr>
        <w:t xml:space="preserve"> </w:t>
      </w:r>
      <w:r w:rsidRPr="00A90F5B">
        <w:rPr>
          <w:sz w:val="18"/>
          <w:szCs w:val="18"/>
        </w:rPr>
        <w:t xml:space="preserve">2 písm. o) vyhlášky č. 270/2010 Sb., o inventarizaci majetku a závazků </w:t>
      </w:r>
    </w:p>
  </w:footnote>
  <w:footnote w:id="8">
    <w:p w14:paraId="06B44FB2" w14:textId="6344BDC0" w:rsidR="001109A7" w:rsidRPr="00A90F5B" w:rsidRDefault="001109A7" w:rsidP="0060315D">
      <w:pPr>
        <w:pStyle w:val="Textpoznpodarou"/>
        <w:jc w:val="both"/>
        <w:rPr>
          <w:sz w:val="18"/>
          <w:szCs w:val="18"/>
        </w:rPr>
      </w:pPr>
      <w:r w:rsidRPr="00A90F5B">
        <w:rPr>
          <w:rStyle w:val="Znakapoznpodarou"/>
          <w:sz w:val="18"/>
          <w:szCs w:val="18"/>
        </w:rPr>
        <w:footnoteRef/>
      </w:r>
      <w:r w:rsidRPr="00A90F5B">
        <w:rPr>
          <w:sz w:val="18"/>
          <w:szCs w:val="18"/>
        </w:rPr>
        <w:t xml:space="preserve"> §</w:t>
      </w:r>
      <w:r w:rsidR="002934D7">
        <w:rPr>
          <w:sz w:val="18"/>
          <w:szCs w:val="18"/>
        </w:rPr>
        <w:t xml:space="preserve"> </w:t>
      </w:r>
      <w:r w:rsidRPr="00A90F5B">
        <w:rPr>
          <w:sz w:val="18"/>
          <w:szCs w:val="18"/>
        </w:rPr>
        <w:t>26, odst. 3 zákona č. 563/1991 Sb. o účetnictví, §</w:t>
      </w:r>
      <w:r w:rsidR="008E73A6">
        <w:rPr>
          <w:sz w:val="18"/>
          <w:szCs w:val="18"/>
        </w:rPr>
        <w:t xml:space="preserve"> </w:t>
      </w:r>
      <w:r w:rsidRPr="00A90F5B">
        <w:rPr>
          <w:sz w:val="18"/>
          <w:szCs w:val="18"/>
        </w:rPr>
        <w:t xml:space="preserve">67 vyhlášky č. 410/2009 Sb. prováděcí vyhláška k zákonu o účetnictví pro vybrané účetní jednotky, bod </w:t>
      </w:r>
      <w:proofErr w:type="gramStart"/>
      <w:r w:rsidRPr="00A90F5B">
        <w:rPr>
          <w:sz w:val="18"/>
          <w:szCs w:val="18"/>
        </w:rPr>
        <w:t>3.7. písm.</w:t>
      </w:r>
      <w:proofErr w:type="gramEnd"/>
      <w:r w:rsidRPr="00A90F5B">
        <w:rPr>
          <w:sz w:val="18"/>
          <w:szCs w:val="18"/>
        </w:rPr>
        <w:t xml:space="preserve"> b </w:t>
      </w:r>
      <w:r w:rsidR="00780BB7">
        <w:rPr>
          <w:sz w:val="18"/>
          <w:szCs w:val="18"/>
        </w:rPr>
        <w:t>Č</w:t>
      </w:r>
      <w:r w:rsidRPr="00A90F5B">
        <w:rPr>
          <w:sz w:val="18"/>
          <w:szCs w:val="18"/>
        </w:rPr>
        <w:t>eského účetního standardu č. 705 - Rezervy</w:t>
      </w:r>
    </w:p>
  </w:footnote>
  <w:footnote w:id="9">
    <w:p w14:paraId="4E62269F" w14:textId="77777777" w:rsidR="00DF1349" w:rsidRPr="00A90F5B" w:rsidRDefault="00DF1349" w:rsidP="0060315D">
      <w:pPr>
        <w:pStyle w:val="Textpoznpodarou"/>
        <w:jc w:val="both"/>
        <w:rPr>
          <w:sz w:val="18"/>
          <w:szCs w:val="18"/>
        </w:rPr>
      </w:pPr>
      <w:r w:rsidRPr="00A90F5B">
        <w:rPr>
          <w:rStyle w:val="Znakapoznpodarou"/>
          <w:sz w:val="18"/>
          <w:szCs w:val="18"/>
        </w:rPr>
        <w:footnoteRef/>
      </w:r>
      <w:r w:rsidRPr="00A90F5B">
        <w:rPr>
          <w:sz w:val="18"/>
          <w:szCs w:val="18"/>
        </w:rPr>
        <w:t xml:space="preserve"> §</w:t>
      </w:r>
      <w:r w:rsidR="002934D7">
        <w:rPr>
          <w:sz w:val="18"/>
          <w:szCs w:val="18"/>
        </w:rPr>
        <w:t xml:space="preserve"> </w:t>
      </w:r>
      <w:r w:rsidRPr="00A90F5B">
        <w:rPr>
          <w:sz w:val="18"/>
          <w:szCs w:val="18"/>
        </w:rPr>
        <w:t>26, odst. 3 zákona č. 563/1991 Sb. o účetnictví, §</w:t>
      </w:r>
      <w:r w:rsidR="008E73A6">
        <w:rPr>
          <w:sz w:val="18"/>
          <w:szCs w:val="18"/>
        </w:rPr>
        <w:t xml:space="preserve"> </w:t>
      </w:r>
      <w:r w:rsidRPr="00A90F5B">
        <w:rPr>
          <w:sz w:val="18"/>
          <w:szCs w:val="18"/>
        </w:rPr>
        <w:t>65 vyhlášky č. 410/2009 Sb. prováděcí vyhláška k zákonu o účetnictví pro vybrané účetní jednotky, bod 3.7. Českého účetního standardu č. 70</w:t>
      </w:r>
      <w:r w:rsidR="00587053" w:rsidRPr="00A90F5B">
        <w:rPr>
          <w:sz w:val="18"/>
          <w:szCs w:val="18"/>
        </w:rPr>
        <w:t>6</w:t>
      </w:r>
      <w:r w:rsidRPr="00A90F5B">
        <w:rPr>
          <w:sz w:val="18"/>
          <w:szCs w:val="18"/>
        </w:rPr>
        <w:t xml:space="preserve"> </w:t>
      </w:r>
      <w:r w:rsidR="00587053" w:rsidRPr="00A90F5B">
        <w:rPr>
          <w:sz w:val="18"/>
          <w:szCs w:val="18"/>
        </w:rPr>
        <w:t>–</w:t>
      </w:r>
      <w:r w:rsidRPr="00A90F5B">
        <w:rPr>
          <w:sz w:val="18"/>
          <w:szCs w:val="18"/>
        </w:rPr>
        <w:t xml:space="preserve"> </w:t>
      </w:r>
      <w:r w:rsidR="00587053" w:rsidRPr="00A90F5B">
        <w:rPr>
          <w:sz w:val="18"/>
          <w:szCs w:val="18"/>
        </w:rPr>
        <w:t>Opravné položky a vyřaz</w:t>
      </w:r>
      <w:r w:rsidR="00587053" w:rsidRPr="00A90F5B">
        <w:rPr>
          <w:sz w:val="18"/>
          <w:szCs w:val="18"/>
        </w:rPr>
        <w:t>e</w:t>
      </w:r>
      <w:r w:rsidR="00587053" w:rsidRPr="00A90F5B">
        <w:rPr>
          <w:sz w:val="18"/>
          <w:szCs w:val="18"/>
        </w:rPr>
        <w:t>ní pohledávek</w:t>
      </w:r>
    </w:p>
  </w:footnote>
  <w:footnote w:id="10">
    <w:p w14:paraId="26707C21" w14:textId="77777777" w:rsidR="001109A7" w:rsidRPr="00440087" w:rsidRDefault="001109A7" w:rsidP="0060315D">
      <w:pPr>
        <w:pStyle w:val="Textpoznpodarou"/>
        <w:jc w:val="both"/>
        <w:rPr>
          <w:sz w:val="18"/>
          <w:szCs w:val="18"/>
        </w:rPr>
      </w:pPr>
      <w:r w:rsidRPr="00440087">
        <w:rPr>
          <w:rStyle w:val="Znakapoznpodarou"/>
          <w:sz w:val="18"/>
          <w:szCs w:val="18"/>
        </w:rPr>
        <w:footnoteRef/>
      </w:r>
      <w:r w:rsidRPr="00440087">
        <w:rPr>
          <w:sz w:val="18"/>
          <w:szCs w:val="18"/>
        </w:rPr>
        <w:t xml:space="preserve"> §</w:t>
      </w:r>
      <w:r w:rsidR="002934D7">
        <w:rPr>
          <w:sz w:val="18"/>
          <w:szCs w:val="18"/>
        </w:rPr>
        <w:t xml:space="preserve"> </w:t>
      </w:r>
      <w:r w:rsidRPr="00440087">
        <w:rPr>
          <w:sz w:val="18"/>
          <w:szCs w:val="18"/>
        </w:rPr>
        <w:t>3 odst. 1 písm. i) vyhlášky č. 270/2010 Sb., o inventarizaci majetku a závazků</w:t>
      </w:r>
    </w:p>
  </w:footnote>
  <w:footnote w:id="11">
    <w:p w14:paraId="4D393006" w14:textId="77777777" w:rsidR="001109A7" w:rsidRPr="00BE5B7A" w:rsidRDefault="001109A7" w:rsidP="0060315D">
      <w:pPr>
        <w:pStyle w:val="Textpoznpodarou"/>
        <w:jc w:val="both"/>
        <w:rPr>
          <w:sz w:val="18"/>
          <w:szCs w:val="18"/>
        </w:rPr>
      </w:pPr>
      <w:r w:rsidRPr="00BE5B7A">
        <w:rPr>
          <w:rStyle w:val="Znakapoznpodarou"/>
          <w:sz w:val="18"/>
          <w:szCs w:val="18"/>
        </w:rPr>
        <w:footnoteRef/>
      </w:r>
      <w:r w:rsidRPr="00BE5B7A">
        <w:rPr>
          <w:sz w:val="18"/>
          <w:szCs w:val="18"/>
        </w:rPr>
        <w:t xml:space="preserve"> §</w:t>
      </w:r>
      <w:r w:rsidR="002934D7" w:rsidRPr="00BE5B7A">
        <w:rPr>
          <w:sz w:val="18"/>
          <w:szCs w:val="18"/>
        </w:rPr>
        <w:t xml:space="preserve"> </w:t>
      </w:r>
      <w:r w:rsidRPr="00BE5B7A">
        <w:rPr>
          <w:sz w:val="18"/>
          <w:szCs w:val="18"/>
        </w:rPr>
        <w:t>5 vyhlášky č. 270/2010 Sb., o inventarizaci majetku a závazků</w:t>
      </w:r>
    </w:p>
  </w:footnote>
  <w:footnote w:id="12">
    <w:p w14:paraId="4C26B8DC" w14:textId="77777777" w:rsidR="001109A7" w:rsidRPr="005D307B" w:rsidRDefault="001109A7" w:rsidP="0060315D">
      <w:pPr>
        <w:pStyle w:val="Textpoznpodarou"/>
        <w:jc w:val="both"/>
        <w:rPr>
          <w:sz w:val="18"/>
          <w:szCs w:val="18"/>
        </w:rPr>
      </w:pPr>
      <w:r w:rsidRPr="005D307B">
        <w:rPr>
          <w:rStyle w:val="Znakapoznpodarou"/>
          <w:sz w:val="18"/>
          <w:szCs w:val="18"/>
        </w:rPr>
        <w:footnoteRef/>
      </w:r>
      <w:r w:rsidRPr="005D307B">
        <w:rPr>
          <w:sz w:val="18"/>
          <w:szCs w:val="18"/>
        </w:rPr>
        <w:t xml:space="preserve"> § 6 vyhlášky č. 270/2010 Sb.</w:t>
      </w:r>
      <w:r>
        <w:rPr>
          <w:sz w:val="18"/>
          <w:szCs w:val="18"/>
        </w:rPr>
        <w:t>,</w:t>
      </w:r>
      <w:r w:rsidRPr="005D307B">
        <w:rPr>
          <w:sz w:val="18"/>
          <w:szCs w:val="18"/>
        </w:rPr>
        <w:t xml:space="preserve"> o inventarizaci majetku a závazků</w:t>
      </w:r>
    </w:p>
  </w:footnote>
  <w:footnote w:id="13">
    <w:p w14:paraId="048EB634" w14:textId="77777777" w:rsidR="001109A7" w:rsidRDefault="001109A7" w:rsidP="0060315D">
      <w:pPr>
        <w:pStyle w:val="Textpoznpodarou"/>
        <w:jc w:val="both"/>
      </w:pPr>
      <w:r w:rsidRPr="005D307B">
        <w:rPr>
          <w:rStyle w:val="Znakapoznpodarou"/>
          <w:sz w:val="18"/>
          <w:szCs w:val="18"/>
        </w:rPr>
        <w:footnoteRef/>
      </w:r>
      <w:r w:rsidRPr="005D307B">
        <w:rPr>
          <w:sz w:val="18"/>
          <w:szCs w:val="18"/>
        </w:rPr>
        <w:t xml:space="preserve"> § 7 vyhlášky č. 270/2010 Sb.</w:t>
      </w:r>
      <w:r>
        <w:rPr>
          <w:sz w:val="18"/>
          <w:szCs w:val="18"/>
        </w:rPr>
        <w:t>,</w:t>
      </w:r>
      <w:r w:rsidRPr="005D307B">
        <w:rPr>
          <w:sz w:val="18"/>
          <w:szCs w:val="18"/>
        </w:rPr>
        <w:t xml:space="preserve"> o inventarizaci majetku a závazků</w:t>
      </w:r>
    </w:p>
  </w:footnote>
  <w:footnote w:id="14">
    <w:p w14:paraId="71F09A0A" w14:textId="3BC06919" w:rsidR="000850C2" w:rsidRPr="00A4302C" w:rsidRDefault="000850C2">
      <w:pPr>
        <w:pStyle w:val="Textpoznpodarou"/>
        <w:rPr>
          <w:sz w:val="18"/>
          <w:szCs w:val="18"/>
        </w:rPr>
      </w:pPr>
      <w:r w:rsidRPr="00A4302C">
        <w:rPr>
          <w:rStyle w:val="Znakapoznpodarou"/>
          <w:sz w:val="18"/>
          <w:szCs w:val="18"/>
        </w:rPr>
        <w:footnoteRef/>
      </w:r>
      <w:r w:rsidRPr="00A4302C">
        <w:rPr>
          <w:sz w:val="18"/>
          <w:szCs w:val="18"/>
        </w:rPr>
        <w:t xml:space="preserve"> §</w:t>
      </w:r>
      <w:r w:rsidR="0064280B">
        <w:rPr>
          <w:sz w:val="18"/>
          <w:szCs w:val="18"/>
        </w:rPr>
        <w:t xml:space="preserve"> </w:t>
      </w:r>
      <w:r w:rsidRPr="00A4302C">
        <w:rPr>
          <w:sz w:val="18"/>
          <w:szCs w:val="18"/>
        </w:rPr>
        <w:t xml:space="preserve">6 odst. 4 vyhlášky č. 270/2010 Sb., o inventarizaci majetku a závazků </w:t>
      </w:r>
    </w:p>
  </w:footnote>
  <w:footnote w:id="15">
    <w:p w14:paraId="365277D5" w14:textId="77777777" w:rsidR="001109A7" w:rsidRPr="00A4302C" w:rsidRDefault="001109A7" w:rsidP="0060315D">
      <w:pPr>
        <w:pStyle w:val="Textpoznpodarou"/>
        <w:jc w:val="both"/>
        <w:rPr>
          <w:sz w:val="18"/>
          <w:szCs w:val="18"/>
        </w:rPr>
      </w:pPr>
      <w:r w:rsidRPr="00A4302C">
        <w:rPr>
          <w:rStyle w:val="Znakapoznpodarou"/>
          <w:sz w:val="18"/>
          <w:szCs w:val="18"/>
        </w:rPr>
        <w:footnoteRef/>
      </w:r>
      <w:r w:rsidRPr="00A4302C">
        <w:rPr>
          <w:sz w:val="18"/>
          <w:szCs w:val="18"/>
        </w:rPr>
        <w:t xml:space="preserve"> §</w:t>
      </w:r>
      <w:r w:rsidR="002934D7" w:rsidRPr="00A4302C">
        <w:rPr>
          <w:sz w:val="18"/>
          <w:szCs w:val="18"/>
        </w:rPr>
        <w:t xml:space="preserve"> </w:t>
      </w:r>
      <w:r w:rsidRPr="00A4302C">
        <w:rPr>
          <w:sz w:val="18"/>
          <w:szCs w:val="18"/>
        </w:rPr>
        <w:t xml:space="preserve">3 odst. 1 písm. f) vyhlášky č. 270/2010 Sb., o inventarizaci majetku a závazků </w:t>
      </w:r>
    </w:p>
  </w:footnote>
  <w:footnote w:id="16">
    <w:p w14:paraId="14CBE625" w14:textId="77777777" w:rsidR="001109A7" w:rsidRPr="00FE0ED2" w:rsidRDefault="001109A7" w:rsidP="00E92CE5">
      <w:pPr>
        <w:pStyle w:val="Textpoznpodarou"/>
        <w:rPr>
          <w:sz w:val="18"/>
          <w:szCs w:val="18"/>
        </w:rPr>
      </w:pPr>
      <w:r w:rsidRPr="00FE0ED2">
        <w:rPr>
          <w:rStyle w:val="Znakapoznpodarou"/>
          <w:sz w:val="18"/>
          <w:szCs w:val="18"/>
        </w:rPr>
        <w:footnoteRef/>
      </w:r>
      <w:r w:rsidRPr="00FE0ED2">
        <w:rPr>
          <w:sz w:val="18"/>
          <w:szCs w:val="18"/>
        </w:rPr>
        <w:t xml:space="preserve"> §</w:t>
      </w:r>
      <w:r w:rsidR="002934D7" w:rsidRPr="00FE0ED2">
        <w:rPr>
          <w:sz w:val="18"/>
          <w:szCs w:val="18"/>
        </w:rPr>
        <w:t xml:space="preserve"> </w:t>
      </w:r>
      <w:r w:rsidRPr="00FE0ED2">
        <w:rPr>
          <w:sz w:val="18"/>
          <w:szCs w:val="18"/>
        </w:rPr>
        <w:t>8 odst. 2 písm. j) vyhlášky č. 270/2010 Sb., o inventarizaci majetku a závazků</w:t>
      </w:r>
    </w:p>
  </w:footnote>
  <w:footnote w:id="17">
    <w:p w14:paraId="6D48E305" w14:textId="77777777" w:rsidR="008868D9" w:rsidRPr="00FE0ED2" w:rsidRDefault="008868D9" w:rsidP="00E92CE5">
      <w:pPr>
        <w:pStyle w:val="Textpoznpodarou"/>
        <w:rPr>
          <w:sz w:val="18"/>
          <w:szCs w:val="18"/>
        </w:rPr>
      </w:pPr>
      <w:r w:rsidRPr="00FE0ED2">
        <w:rPr>
          <w:rStyle w:val="Znakapoznpodarou"/>
          <w:sz w:val="18"/>
          <w:szCs w:val="18"/>
        </w:rPr>
        <w:footnoteRef/>
      </w:r>
      <w:r w:rsidRPr="00FE0ED2">
        <w:rPr>
          <w:sz w:val="18"/>
          <w:szCs w:val="18"/>
        </w:rPr>
        <w:t xml:space="preserve"> §</w:t>
      </w:r>
      <w:r w:rsidR="00B455D3">
        <w:rPr>
          <w:sz w:val="18"/>
          <w:szCs w:val="18"/>
        </w:rPr>
        <w:t xml:space="preserve"> </w:t>
      </w:r>
      <w:r w:rsidRPr="00FE0ED2">
        <w:rPr>
          <w:sz w:val="18"/>
          <w:szCs w:val="18"/>
        </w:rPr>
        <w:t>30 odst. 4 zákona č.</w:t>
      </w:r>
      <w:r w:rsidR="002E6C4A">
        <w:rPr>
          <w:sz w:val="18"/>
          <w:szCs w:val="18"/>
        </w:rPr>
        <w:t xml:space="preserve"> </w:t>
      </w:r>
      <w:r w:rsidRPr="00FE0ED2">
        <w:rPr>
          <w:sz w:val="18"/>
          <w:szCs w:val="18"/>
        </w:rPr>
        <w:t>563/1991 Sb.</w:t>
      </w:r>
      <w:r w:rsidR="00B455D3">
        <w:rPr>
          <w:sz w:val="18"/>
          <w:szCs w:val="18"/>
        </w:rPr>
        <w:t>,</w:t>
      </w:r>
      <w:r w:rsidRPr="00FE0ED2">
        <w:rPr>
          <w:sz w:val="18"/>
          <w:szCs w:val="18"/>
        </w:rPr>
        <w:t xml:space="preserve"> o účetnictví</w:t>
      </w:r>
    </w:p>
  </w:footnote>
  <w:footnote w:id="18">
    <w:p w14:paraId="2339DA3F" w14:textId="3ABF460E" w:rsidR="00527BD6" w:rsidRPr="00527BD6" w:rsidRDefault="00527BD6" w:rsidP="00E92CE5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§</w:t>
      </w:r>
      <w:r w:rsidR="00780BB7">
        <w:t xml:space="preserve"> </w:t>
      </w:r>
      <w:r>
        <w:t xml:space="preserve">2 písm. e) </w:t>
      </w:r>
      <w:r w:rsidRPr="00FE0ED2">
        <w:rPr>
          <w:sz w:val="18"/>
          <w:szCs w:val="18"/>
        </w:rPr>
        <w:t>vyhlášky č. 270/2010 Sb., o inventarizaci majetku a závazků</w:t>
      </w:r>
    </w:p>
  </w:footnote>
  <w:footnote w:id="19">
    <w:p w14:paraId="203A1EE5" w14:textId="08D341D4" w:rsidR="001109A7" w:rsidRPr="00FE0ED2" w:rsidRDefault="001109A7" w:rsidP="00E92CE5">
      <w:pPr>
        <w:pStyle w:val="Textpoznpodarou"/>
        <w:rPr>
          <w:sz w:val="18"/>
          <w:szCs w:val="18"/>
        </w:rPr>
      </w:pPr>
      <w:r w:rsidRPr="00FE0ED2">
        <w:rPr>
          <w:rStyle w:val="Znakapoznpodarou"/>
          <w:sz w:val="18"/>
          <w:szCs w:val="18"/>
        </w:rPr>
        <w:footnoteRef/>
      </w:r>
      <w:r w:rsidRPr="00FE0ED2">
        <w:rPr>
          <w:sz w:val="18"/>
          <w:szCs w:val="18"/>
        </w:rPr>
        <w:t xml:space="preserve"> §</w:t>
      </w:r>
      <w:r w:rsidR="002934D7" w:rsidRPr="00FE0ED2">
        <w:rPr>
          <w:sz w:val="18"/>
          <w:szCs w:val="18"/>
        </w:rPr>
        <w:t xml:space="preserve"> </w:t>
      </w:r>
      <w:r w:rsidRPr="00FE0ED2">
        <w:rPr>
          <w:sz w:val="18"/>
          <w:szCs w:val="18"/>
        </w:rPr>
        <w:t xml:space="preserve">30 odst. </w:t>
      </w:r>
      <w:r w:rsidR="004967CA" w:rsidRPr="00CD44F6">
        <w:rPr>
          <w:sz w:val="18"/>
          <w:szCs w:val="18"/>
        </w:rPr>
        <w:t>11</w:t>
      </w:r>
      <w:r w:rsidRPr="00FE0ED2">
        <w:rPr>
          <w:sz w:val="18"/>
          <w:szCs w:val="18"/>
        </w:rPr>
        <w:t xml:space="preserve"> zákona č. 563/1991 Sb., o účetnictví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3898" w14:textId="487A5365" w:rsidR="001109A7" w:rsidRPr="002961F2" w:rsidRDefault="001109A7" w:rsidP="00CC1CF5">
    <w:pPr>
      <w:pStyle w:val="Zhlav"/>
      <w:tabs>
        <w:tab w:val="clear" w:pos="4536"/>
        <w:tab w:val="num" w:pos="-2835"/>
        <w:tab w:val="center" w:pos="-2127"/>
        <w:tab w:val="left" w:pos="396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7C2C82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A42495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1F6181"/>
    <w:multiLevelType w:val="hybridMultilevel"/>
    <w:tmpl w:val="FDA6939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DA4225"/>
    <w:multiLevelType w:val="hybridMultilevel"/>
    <w:tmpl w:val="5896C796"/>
    <w:lvl w:ilvl="0" w:tplc="F25AF1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2568C"/>
    <w:multiLevelType w:val="hybridMultilevel"/>
    <w:tmpl w:val="C60674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450C9"/>
    <w:multiLevelType w:val="hybridMultilevel"/>
    <w:tmpl w:val="F0FC99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95CEF"/>
    <w:multiLevelType w:val="hybridMultilevel"/>
    <w:tmpl w:val="3312B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73443"/>
    <w:multiLevelType w:val="hybridMultilevel"/>
    <w:tmpl w:val="B2DE6D46"/>
    <w:lvl w:ilvl="0" w:tplc="ED56AD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154B112" w:tentative="1">
      <w:start w:val="1"/>
      <w:numFmt w:val="lowerLetter"/>
      <w:lvlText w:val="%2."/>
      <w:lvlJc w:val="left"/>
      <w:pPr>
        <w:ind w:left="1080" w:hanging="360"/>
      </w:pPr>
    </w:lvl>
    <w:lvl w:ilvl="2" w:tplc="816C952E" w:tentative="1">
      <w:start w:val="1"/>
      <w:numFmt w:val="lowerRoman"/>
      <w:lvlText w:val="%3."/>
      <w:lvlJc w:val="right"/>
      <w:pPr>
        <w:ind w:left="1800" w:hanging="180"/>
      </w:pPr>
    </w:lvl>
    <w:lvl w:ilvl="3" w:tplc="7C9CCEF2" w:tentative="1">
      <w:start w:val="1"/>
      <w:numFmt w:val="decimal"/>
      <w:lvlText w:val="%4."/>
      <w:lvlJc w:val="left"/>
      <w:pPr>
        <w:ind w:left="2520" w:hanging="360"/>
      </w:pPr>
    </w:lvl>
    <w:lvl w:ilvl="4" w:tplc="AD24DCEC" w:tentative="1">
      <w:start w:val="1"/>
      <w:numFmt w:val="lowerLetter"/>
      <w:lvlText w:val="%5."/>
      <w:lvlJc w:val="left"/>
      <w:pPr>
        <w:ind w:left="3240" w:hanging="360"/>
      </w:pPr>
    </w:lvl>
    <w:lvl w:ilvl="5" w:tplc="D778C73A" w:tentative="1">
      <w:start w:val="1"/>
      <w:numFmt w:val="lowerRoman"/>
      <w:lvlText w:val="%6."/>
      <w:lvlJc w:val="right"/>
      <w:pPr>
        <w:ind w:left="3960" w:hanging="180"/>
      </w:pPr>
    </w:lvl>
    <w:lvl w:ilvl="6" w:tplc="74B481F8" w:tentative="1">
      <w:start w:val="1"/>
      <w:numFmt w:val="decimal"/>
      <w:lvlText w:val="%7."/>
      <w:lvlJc w:val="left"/>
      <w:pPr>
        <w:ind w:left="4680" w:hanging="360"/>
      </w:pPr>
    </w:lvl>
    <w:lvl w:ilvl="7" w:tplc="AF96A110" w:tentative="1">
      <w:start w:val="1"/>
      <w:numFmt w:val="lowerLetter"/>
      <w:lvlText w:val="%8."/>
      <w:lvlJc w:val="left"/>
      <w:pPr>
        <w:ind w:left="5400" w:hanging="360"/>
      </w:pPr>
    </w:lvl>
    <w:lvl w:ilvl="8" w:tplc="51708B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67F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68341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9874CD"/>
    <w:multiLevelType w:val="hybridMultilevel"/>
    <w:tmpl w:val="92B0DBF4"/>
    <w:lvl w:ilvl="0" w:tplc="1D0806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C00C5A"/>
    <w:multiLevelType w:val="hybridMultilevel"/>
    <w:tmpl w:val="27F2E0FA"/>
    <w:lvl w:ilvl="0" w:tplc="3BF0E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7759F"/>
    <w:multiLevelType w:val="hybridMultilevel"/>
    <w:tmpl w:val="F268153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E4657E"/>
    <w:multiLevelType w:val="hybridMultilevel"/>
    <w:tmpl w:val="A7BC5694"/>
    <w:lvl w:ilvl="0" w:tplc="3D1A986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0B3306"/>
    <w:multiLevelType w:val="multilevel"/>
    <w:tmpl w:val="12D6D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6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DF444B6"/>
    <w:multiLevelType w:val="hybridMultilevel"/>
    <w:tmpl w:val="99C0E142"/>
    <w:lvl w:ilvl="0" w:tplc="814CA77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7F2E15"/>
    <w:multiLevelType w:val="hybridMultilevel"/>
    <w:tmpl w:val="4C6663F6"/>
    <w:lvl w:ilvl="0" w:tplc="9086E50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E8A4101"/>
    <w:multiLevelType w:val="hybridMultilevel"/>
    <w:tmpl w:val="C592F90A"/>
    <w:lvl w:ilvl="0" w:tplc="488C9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F672B8"/>
    <w:multiLevelType w:val="hybridMultilevel"/>
    <w:tmpl w:val="F0FC99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4063DF6"/>
    <w:multiLevelType w:val="hybridMultilevel"/>
    <w:tmpl w:val="8D9873FE"/>
    <w:lvl w:ilvl="0" w:tplc="3A1EEB6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4B2063C"/>
    <w:multiLevelType w:val="hybridMultilevel"/>
    <w:tmpl w:val="05946EF2"/>
    <w:lvl w:ilvl="0" w:tplc="D84A22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8E15C7"/>
    <w:multiLevelType w:val="hybridMultilevel"/>
    <w:tmpl w:val="4C9C870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304C45"/>
    <w:multiLevelType w:val="hybridMultilevel"/>
    <w:tmpl w:val="5F582F6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A1601B"/>
    <w:multiLevelType w:val="hybridMultilevel"/>
    <w:tmpl w:val="5F84B7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8B673D"/>
    <w:multiLevelType w:val="multilevel"/>
    <w:tmpl w:val="D99A6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930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56F29BA"/>
    <w:multiLevelType w:val="hybridMultilevel"/>
    <w:tmpl w:val="62E8F39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36E5271D"/>
    <w:multiLevelType w:val="hybridMultilevel"/>
    <w:tmpl w:val="EBFA9C94"/>
    <w:lvl w:ilvl="0" w:tplc="4E80D3D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062B36"/>
    <w:multiLevelType w:val="hybridMultilevel"/>
    <w:tmpl w:val="41E8BC5A"/>
    <w:lvl w:ilvl="0" w:tplc="4F4C74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2417FC"/>
    <w:multiLevelType w:val="hybridMultilevel"/>
    <w:tmpl w:val="A7A4AC64"/>
    <w:lvl w:ilvl="0" w:tplc="31EA602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CEC58A8"/>
    <w:multiLevelType w:val="multilevel"/>
    <w:tmpl w:val="CEE820C2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pStyle w:val="slovan-1rove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pStyle w:val="slovan-2rove"/>
      <w:lvlText w:val="%4)"/>
      <w:lvlJc w:val="right"/>
      <w:pPr>
        <w:tabs>
          <w:tab w:val="num" w:pos="712"/>
        </w:tabs>
        <w:ind w:left="712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3F706C54"/>
    <w:multiLevelType w:val="hybridMultilevel"/>
    <w:tmpl w:val="433A791C"/>
    <w:lvl w:ilvl="0" w:tplc="9086E5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0007065"/>
    <w:multiLevelType w:val="hybridMultilevel"/>
    <w:tmpl w:val="0A92FD38"/>
    <w:lvl w:ilvl="0" w:tplc="3D1A98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F4073B"/>
    <w:multiLevelType w:val="hybridMultilevel"/>
    <w:tmpl w:val="A49C8536"/>
    <w:lvl w:ilvl="0" w:tplc="34C26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1E1A74"/>
    <w:multiLevelType w:val="hybridMultilevel"/>
    <w:tmpl w:val="F728468E"/>
    <w:lvl w:ilvl="0" w:tplc="1A84B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B1306F"/>
    <w:multiLevelType w:val="multilevel"/>
    <w:tmpl w:val="0854C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4B29362C"/>
    <w:multiLevelType w:val="hybridMultilevel"/>
    <w:tmpl w:val="5F582F6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0F2143B"/>
    <w:multiLevelType w:val="hybridMultilevel"/>
    <w:tmpl w:val="7B3AFFA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70E73E3"/>
    <w:multiLevelType w:val="hybridMultilevel"/>
    <w:tmpl w:val="48B6D24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1567DF"/>
    <w:multiLevelType w:val="hybridMultilevel"/>
    <w:tmpl w:val="4AF8728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A1659D5"/>
    <w:multiLevelType w:val="hybridMultilevel"/>
    <w:tmpl w:val="CDBC5AB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6CD184B"/>
    <w:multiLevelType w:val="hybridMultilevel"/>
    <w:tmpl w:val="1C5429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2105" w:hanging="360"/>
      </w:pPr>
    </w:lvl>
    <w:lvl w:ilvl="2" w:tplc="0405001B" w:tentative="1">
      <w:start w:val="1"/>
      <w:numFmt w:val="lowerRoman"/>
      <w:lvlText w:val="%3."/>
      <w:lvlJc w:val="right"/>
      <w:pPr>
        <w:ind w:left="-1385" w:hanging="180"/>
      </w:pPr>
    </w:lvl>
    <w:lvl w:ilvl="3" w:tplc="0405000F" w:tentative="1">
      <w:start w:val="1"/>
      <w:numFmt w:val="decimal"/>
      <w:lvlText w:val="%4."/>
      <w:lvlJc w:val="left"/>
      <w:pPr>
        <w:ind w:left="-665" w:hanging="360"/>
      </w:pPr>
    </w:lvl>
    <w:lvl w:ilvl="4" w:tplc="04050019" w:tentative="1">
      <w:start w:val="1"/>
      <w:numFmt w:val="lowerLetter"/>
      <w:lvlText w:val="%5."/>
      <w:lvlJc w:val="left"/>
      <w:pPr>
        <w:ind w:left="55" w:hanging="360"/>
      </w:pPr>
    </w:lvl>
    <w:lvl w:ilvl="5" w:tplc="0405001B" w:tentative="1">
      <w:start w:val="1"/>
      <w:numFmt w:val="lowerRoman"/>
      <w:lvlText w:val="%6."/>
      <w:lvlJc w:val="right"/>
      <w:pPr>
        <w:ind w:left="775" w:hanging="180"/>
      </w:pPr>
    </w:lvl>
    <w:lvl w:ilvl="6" w:tplc="0405000F" w:tentative="1">
      <w:start w:val="1"/>
      <w:numFmt w:val="decimal"/>
      <w:lvlText w:val="%7."/>
      <w:lvlJc w:val="left"/>
      <w:pPr>
        <w:ind w:left="1495" w:hanging="360"/>
      </w:pPr>
    </w:lvl>
    <w:lvl w:ilvl="7" w:tplc="04050019" w:tentative="1">
      <w:start w:val="1"/>
      <w:numFmt w:val="lowerLetter"/>
      <w:lvlText w:val="%8."/>
      <w:lvlJc w:val="left"/>
      <w:pPr>
        <w:ind w:left="2215" w:hanging="360"/>
      </w:pPr>
    </w:lvl>
    <w:lvl w:ilvl="8" w:tplc="0405001B" w:tentative="1">
      <w:start w:val="1"/>
      <w:numFmt w:val="lowerRoman"/>
      <w:lvlText w:val="%9."/>
      <w:lvlJc w:val="right"/>
      <w:pPr>
        <w:ind w:left="2935" w:hanging="180"/>
      </w:pPr>
    </w:lvl>
  </w:abstractNum>
  <w:abstractNum w:abstractNumId="41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2">
    <w:nsid w:val="6ACA1EE3"/>
    <w:multiLevelType w:val="hybridMultilevel"/>
    <w:tmpl w:val="B38695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331830"/>
    <w:multiLevelType w:val="hybridMultilevel"/>
    <w:tmpl w:val="7480D9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393E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2C3451"/>
    <w:multiLevelType w:val="hybridMultilevel"/>
    <w:tmpl w:val="6EC275A4"/>
    <w:lvl w:ilvl="0" w:tplc="CAFCAE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D21A80"/>
    <w:multiLevelType w:val="hybridMultilevel"/>
    <w:tmpl w:val="E1BCA474"/>
    <w:lvl w:ilvl="0" w:tplc="49B4E6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9414EB"/>
    <w:multiLevelType w:val="hybridMultilevel"/>
    <w:tmpl w:val="77BA9438"/>
    <w:lvl w:ilvl="0" w:tplc="33E68E1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"/>
  </w:num>
  <w:num w:numId="3">
    <w:abstractNumId w:val="0"/>
  </w:num>
  <w:num w:numId="4">
    <w:abstractNumId w:val="4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9"/>
  </w:num>
  <w:num w:numId="10">
    <w:abstractNumId w:val="18"/>
  </w:num>
  <w:num w:numId="11">
    <w:abstractNumId w:val="42"/>
  </w:num>
  <w:num w:numId="12">
    <w:abstractNumId w:val="35"/>
  </w:num>
  <w:num w:numId="13">
    <w:abstractNumId w:val="21"/>
  </w:num>
  <w:num w:numId="14">
    <w:abstractNumId w:val="40"/>
  </w:num>
  <w:num w:numId="15">
    <w:abstractNumId w:val="2"/>
  </w:num>
  <w:num w:numId="16">
    <w:abstractNumId w:val="12"/>
  </w:num>
  <w:num w:numId="17">
    <w:abstractNumId w:val="24"/>
  </w:num>
  <w:num w:numId="18">
    <w:abstractNumId w:val="38"/>
  </w:num>
  <w:num w:numId="19">
    <w:abstractNumId w:val="15"/>
  </w:num>
  <w:num w:numId="20">
    <w:abstractNumId w:val="37"/>
  </w:num>
  <w:num w:numId="21">
    <w:abstractNumId w:val="39"/>
  </w:num>
  <w:num w:numId="22">
    <w:abstractNumId w:val="43"/>
  </w:num>
  <w:num w:numId="23">
    <w:abstractNumId w:val="36"/>
  </w:num>
  <w:num w:numId="24">
    <w:abstractNumId w:val="9"/>
  </w:num>
  <w:num w:numId="25">
    <w:abstractNumId w:val="8"/>
  </w:num>
  <w:num w:numId="26">
    <w:abstractNumId w:val="44"/>
  </w:num>
  <w:num w:numId="27">
    <w:abstractNumId w:val="34"/>
  </w:num>
  <w:num w:numId="28">
    <w:abstractNumId w:val="14"/>
  </w:num>
  <w:num w:numId="29">
    <w:abstractNumId w:val="31"/>
  </w:num>
  <w:num w:numId="30">
    <w:abstractNumId w:val="16"/>
  </w:num>
  <w:num w:numId="31">
    <w:abstractNumId w:val="45"/>
  </w:num>
  <w:num w:numId="32">
    <w:abstractNumId w:val="30"/>
  </w:num>
  <w:num w:numId="33">
    <w:abstractNumId w:val="13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6"/>
  </w:num>
  <w:num w:numId="37">
    <w:abstractNumId w:val="4"/>
  </w:num>
  <w:num w:numId="38">
    <w:abstractNumId w:val="7"/>
  </w:num>
  <w:num w:numId="39">
    <w:abstractNumId w:val="33"/>
  </w:num>
  <w:num w:numId="40">
    <w:abstractNumId w:val="46"/>
  </w:num>
  <w:num w:numId="41">
    <w:abstractNumId w:val="10"/>
  </w:num>
  <w:num w:numId="42">
    <w:abstractNumId w:val="11"/>
  </w:num>
  <w:num w:numId="43">
    <w:abstractNumId w:val="17"/>
  </w:num>
  <w:num w:numId="44">
    <w:abstractNumId w:val="5"/>
  </w:num>
  <w:num w:numId="45">
    <w:abstractNumId w:val="20"/>
  </w:num>
  <w:num w:numId="46">
    <w:abstractNumId w:val="47"/>
  </w:num>
  <w:num w:numId="47">
    <w:abstractNumId w:val="28"/>
  </w:num>
  <w:num w:numId="48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9C"/>
    <w:rsid w:val="000005C1"/>
    <w:rsid w:val="0000072A"/>
    <w:rsid w:val="00000D44"/>
    <w:rsid w:val="0000144A"/>
    <w:rsid w:val="00002293"/>
    <w:rsid w:val="00002385"/>
    <w:rsid w:val="0000261B"/>
    <w:rsid w:val="00004894"/>
    <w:rsid w:val="000048C0"/>
    <w:rsid w:val="000049A0"/>
    <w:rsid w:val="00005A0B"/>
    <w:rsid w:val="00006CBF"/>
    <w:rsid w:val="000071D0"/>
    <w:rsid w:val="000077B3"/>
    <w:rsid w:val="00010149"/>
    <w:rsid w:val="00010433"/>
    <w:rsid w:val="00013407"/>
    <w:rsid w:val="0001497C"/>
    <w:rsid w:val="00014C69"/>
    <w:rsid w:val="00015910"/>
    <w:rsid w:val="00015BDC"/>
    <w:rsid w:val="00016313"/>
    <w:rsid w:val="00016FC6"/>
    <w:rsid w:val="000179EA"/>
    <w:rsid w:val="00017D2A"/>
    <w:rsid w:val="00020182"/>
    <w:rsid w:val="000206FF"/>
    <w:rsid w:val="00023C1F"/>
    <w:rsid w:val="0002544F"/>
    <w:rsid w:val="00025F7A"/>
    <w:rsid w:val="00025FF4"/>
    <w:rsid w:val="000260BD"/>
    <w:rsid w:val="00026CE3"/>
    <w:rsid w:val="00026DF3"/>
    <w:rsid w:val="00027243"/>
    <w:rsid w:val="000272AA"/>
    <w:rsid w:val="0003073B"/>
    <w:rsid w:val="00030860"/>
    <w:rsid w:val="000308CF"/>
    <w:rsid w:val="00030E36"/>
    <w:rsid w:val="00031531"/>
    <w:rsid w:val="000317B4"/>
    <w:rsid w:val="00031A0E"/>
    <w:rsid w:val="00032B3E"/>
    <w:rsid w:val="00033059"/>
    <w:rsid w:val="00033606"/>
    <w:rsid w:val="00033E9C"/>
    <w:rsid w:val="000342A7"/>
    <w:rsid w:val="000344F2"/>
    <w:rsid w:val="00034598"/>
    <w:rsid w:val="0003562D"/>
    <w:rsid w:val="000356B0"/>
    <w:rsid w:val="0003575F"/>
    <w:rsid w:val="00036234"/>
    <w:rsid w:val="0003692C"/>
    <w:rsid w:val="00036F3E"/>
    <w:rsid w:val="000377E2"/>
    <w:rsid w:val="00040160"/>
    <w:rsid w:val="00040A45"/>
    <w:rsid w:val="00040C11"/>
    <w:rsid w:val="00040DB8"/>
    <w:rsid w:val="000412E6"/>
    <w:rsid w:val="00041E11"/>
    <w:rsid w:val="000421A6"/>
    <w:rsid w:val="0004269B"/>
    <w:rsid w:val="000433A9"/>
    <w:rsid w:val="00043584"/>
    <w:rsid w:val="0004364D"/>
    <w:rsid w:val="000440FE"/>
    <w:rsid w:val="00044974"/>
    <w:rsid w:val="000469D6"/>
    <w:rsid w:val="00046B97"/>
    <w:rsid w:val="00046EC9"/>
    <w:rsid w:val="00047A0F"/>
    <w:rsid w:val="0005057F"/>
    <w:rsid w:val="00052519"/>
    <w:rsid w:val="00053730"/>
    <w:rsid w:val="0005388F"/>
    <w:rsid w:val="000539CD"/>
    <w:rsid w:val="00053E8B"/>
    <w:rsid w:val="00053EDE"/>
    <w:rsid w:val="000543D9"/>
    <w:rsid w:val="00054783"/>
    <w:rsid w:val="0005479F"/>
    <w:rsid w:val="0005493E"/>
    <w:rsid w:val="00054AAC"/>
    <w:rsid w:val="00054D99"/>
    <w:rsid w:val="00055316"/>
    <w:rsid w:val="00057200"/>
    <w:rsid w:val="00057A80"/>
    <w:rsid w:val="0006071C"/>
    <w:rsid w:val="000617A5"/>
    <w:rsid w:val="0006186E"/>
    <w:rsid w:val="00061C40"/>
    <w:rsid w:val="00062A41"/>
    <w:rsid w:val="00063148"/>
    <w:rsid w:val="0006493F"/>
    <w:rsid w:val="00064C2C"/>
    <w:rsid w:val="000650C2"/>
    <w:rsid w:val="000651BD"/>
    <w:rsid w:val="000655C2"/>
    <w:rsid w:val="000658F2"/>
    <w:rsid w:val="0006633E"/>
    <w:rsid w:val="00067054"/>
    <w:rsid w:val="000709CB"/>
    <w:rsid w:val="00070F6B"/>
    <w:rsid w:val="0007147C"/>
    <w:rsid w:val="00071547"/>
    <w:rsid w:val="00071E73"/>
    <w:rsid w:val="00072D09"/>
    <w:rsid w:val="000735DC"/>
    <w:rsid w:val="00073722"/>
    <w:rsid w:val="00073D2F"/>
    <w:rsid w:val="000742B7"/>
    <w:rsid w:val="00074304"/>
    <w:rsid w:val="0007448B"/>
    <w:rsid w:val="00075426"/>
    <w:rsid w:val="00075769"/>
    <w:rsid w:val="00076018"/>
    <w:rsid w:val="0007683F"/>
    <w:rsid w:val="00080279"/>
    <w:rsid w:val="00080C4B"/>
    <w:rsid w:val="00080C82"/>
    <w:rsid w:val="00080CB1"/>
    <w:rsid w:val="00080D5F"/>
    <w:rsid w:val="00080DD1"/>
    <w:rsid w:val="00081B74"/>
    <w:rsid w:val="00081DBA"/>
    <w:rsid w:val="00082512"/>
    <w:rsid w:val="00082A45"/>
    <w:rsid w:val="00082D34"/>
    <w:rsid w:val="000832E8"/>
    <w:rsid w:val="000836B1"/>
    <w:rsid w:val="00084270"/>
    <w:rsid w:val="00084355"/>
    <w:rsid w:val="000846E8"/>
    <w:rsid w:val="00084957"/>
    <w:rsid w:val="00084F3D"/>
    <w:rsid w:val="0008500E"/>
    <w:rsid w:val="000850C2"/>
    <w:rsid w:val="00085321"/>
    <w:rsid w:val="00085677"/>
    <w:rsid w:val="0008572A"/>
    <w:rsid w:val="00086271"/>
    <w:rsid w:val="000864B2"/>
    <w:rsid w:val="0008698B"/>
    <w:rsid w:val="000874A5"/>
    <w:rsid w:val="0008754A"/>
    <w:rsid w:val="00087CD9"/>
    <w:rsid w:val="00090C64"/>
    <w:rsid w:val="00090CB0"/>
    <w:rsid w:val="0009122C"/>
    <w:rsid w:val="000913A9"/>
    <w:rsid w:val="0009156A"/>
    <w:rsid w:val="00091694"/>
    <w:rsid w:val="00091BF1"/>
    <w:rsid w:val="000935F3"/>
    <w:rsid w:val="000938B5"/>
    <w:rsid w:val="0009398B"/>
    <w:rsid w:val="00094AD3"/>
    <w:rsid w:val="00095404"/>
    <w:rsid w:val="00095CA8"/>
    <w:rsid w:val="0009627F"/>
    <w:rsid w:val="00096357"/>
    <w:rsid w:val="000975AF"/>
    <w:rsid w:val="00097B11"/>
    <w:rsid w:val="000A136D"/>
    <w:rsid w:val="000A22DD"/>
    <w:rsid w:val="000A2561"/>
    <w:rsid w:val="000A2B68"/>
    <w:rsid w:val="000A2E50"/>
    <w:rsid w:val="000A3397"/>
    <w:rsid w:val="000A3850"/>
    <w:rsid w:val="000A4A19"/>
    <w:rsid w:val="000A4BC6"/>
    <w:rsid w:val="000A4BFF"/>
    <w:rsid w:val="000A5686"/>
    <w:rsid w:val="000A585D"/>
    <w:rsid w:val="000A5E7A"/>
    <w:rsid w:val="000A6ABB"/>
    <w:rsid w:val="000A6BD8"/>
    <w:rsid w:val="000A6C19"/>
    <w:rsid w:val="000A6CA0"/>
    <w:rsid w:val="000A6F19"/>
    <w:rsid w:val="000A77CC"/>
    <w:rsid w:val="000A7975"/>
    <w:rsid w:val="000A7C61"/>
    <w:rsid w:val="000B02BB"/>
    <w:rsid w:val="000B09A0"/>
    <w:rsid w:val="000B0E73"/>
    <w:rsid w:val="000B1234"/>
    <w:rsid w:val="000B136D"/>
    <w:rsid w:val="000B1826"/>
    <w:rsid w:val="000B2036"/>
    <w:rsid w:val="000B22AE"/>
    <w:rsid w:val="000B2C0B"/>
    <w:rsid w:val="000B4918"/>
    <w:rsid w:val="000B4956"/>
    <w:rsid w:val="000B4A4E"/>
    <w:rsid w:val="000B541F"/>
    <w:rsid w:val="000B6042"/>
    <w:rsid w:val="000B71EF"/>
    <w:rsid w:val="000B7C01"/>
    <w:rsid w:val="000C0301"/>
    <w:rsid w:val="000C0434"/>
    <w:rsid w:val="000C04C0"/>
    <w:rsid w:val="000C0792"/>
    <w:rsid w:val="000C18C4"/>
    <w:rsid w:val="000C21C7"/>
    <w:rsid w:val="000C264A"/>
    <w:rsid w:val="000C274E"/>
    <w:rsid w:val="000C4398"/>
    <w:rsid w:val="000C4B5F"/>
    <w:rsid w:val="000C4C72"/>
    <w:rsid w:val="000C6A8D"/>
    <w:rsid w:val="000C6B14"/>
    <w:rsid w:val="000C7FA2"/>
    <w:rsid w:val="000D0022"/>
    <w:rsid w:val="000D0198"/>
    <w:rsid w:val="000D078C"/>
    <w:rsid w:val="000D08FC"/>
    <w:rsid w:val="000D1329"/>
    <w:rsid w:val="000D1334"/>
    <w:rsid w:val="000D1CC4"/>
    <w:rsid w:val="000D20CF"/>
    <w:rsid w:val="000D21F6"/>
    <w:rsid w:val="000D26DC"/>
    <w:rsid w:val="000D32E4"/>
    <w:rsid w:val="000D33CF"/>
    <w:rsid w:val="000D387F"/>
    <w:rsid w:val="000D3F11"/>
    <w:rsid w:val="000D432A"/>
    <w:rsid w:val="000D49EE"/>
    <w:rsid w:val="000D50C8"/>
    <w:rsid w:val="000D5F27"/>
    <w:rsid w:val="000D6357"/>
    <w:rsid w:val="000D74A7"/>
    <w:rsid w:val="000D7500"/>
    <w:rsid w:val="000D7E0E"/>
    <w:rsid w:val="000E0286"/>
    <w:rsid w:val="000E06FF"/>
    <w:rsid w:val="000E0ACF"/>
    <w:rsid w:val="000E0DCF"/>
    <w:rsid w:val="000E1335"/>
    <w:rsid w:val="000E176E"/>
    <w:rsid w:val="000E17C5"/>
    <w:rsid w:val="000E237B"/>
    <w:rsid w:val="000E2A28"/>
    <w:rsid w:val="000E2BD1"/>
    <w:rsid w:val="000E3BD2"/>
    <w:rsid w:val="000E459E"/>
    <w:rsid w:val="000E5711"/>
    <w:rsid w:val="000E5BDD"/>
    <w:rsid w:val="000E5C44"/>
    <w:rsid w:val="000E6103"/>
    <w:rsid w:val="000E739B"/>
    <w:rsid w:val="000E7C0B"/>
    <w:rsid w:val="000F0261"/>
    <w:rsid w:val="000F0515"/>
    <w:rsid w:val="000F05B6"/>
    <w:rsid w:val="000F0915"/>
    <w:rsid w:val="000F0DD5"/>
    <w:rsid w:val="000F123E"/>
    <w:rsid w:val="000F1BDD"/>
    <w:rsid w:val="000F24BE"/>
    <w:rsid w:val="000F25AC"/>
    <w:rsid w:val="000F25AE"/>
    <w:rsid w:val="000F2E24"/>
    <w:rsid w:val="000F2F91"/>
    <w:rsid w:val="000F30A8"/>
    <w:rsid w:val="000F3475"/>
    <w:rsid w:val="000F3EE9"/>
    <w:rsid w:val="000F4EBF"/>
    <w:rsid w:val="000F4F54"/>
    <w:rsid w:val="000F536B"/>
    <w:rsid w:val="000F6AF6"/>
    <w:rsid w:val="000F6C83"/>
    <w:rsid w:val="00100561"/>
    <w:rsid w:val="00100D0A"/>
    <w:rsid w:val="00100D3F"/>
    <w:rsid w:val="00101856"/>
    <w:rsid w:val="00102F0F"/>
    <w:rsid w:val="001032E6"/>
    <w:rsid w:val="00103852"/>
    <w:rsid w:val="0010473A"/>
    <w:rsid w:val="00104B69"/>
    <w:rsid w:val="00104EAF"/>
    <w:rsid w:val="0010543E"/>
    <w:rsid w:val="00106E4D"/>
    <w:rsid w:val="001070B3"/>
    <w:rsid w:val="001071A8"/>
    <w:rsid w:val="00107651"/>
    <w:rsid w:val="00107868"/>
    <w:rsid w:val="00107D04"/>
    <w:rsid w:val="00107E33"/>
    <w:rsid w:val="00110623"/>
    <w:rsid w:val="001109A7"/>
    <w:rsid w:val="00110BB8"/>
    <w:rsid w:val="001131CC"/>
    <w:rsid w:val="00113CB8"/>
    <w:rsid w:val="00113FB5"/>
    <w:rsid w:val="0011420B"/>
    <w:rsid w:val="00114C6A"/>
    <w:rsid w:val="00114F40"/>
    <w:rsid w:val="001150D0"/>
    <w:rsid w:val="001150EB"/>
    <w:rsid w:val="0011638B"/>
    <w:rsid w:val="001172C4"/>
    <w:rsid w:val="0012002E"/>
    <w:rsid w:val="0012090A"/>
    <w:rsid w:val="00120B2C"/>
    <w:rsid w:val="00120CFD"/>
    <w:rsid w:val="0012172E"/>
    <w:rsid w:val="00122CEA"/>
    <w:rsid w:val="00122D00"/>
    <w:rsid w:val="00124761"/>
    <w:rsid w:val="00124ADD"/>
    <w:rsid w:val="00124BCA"/>
    <w:rsid w:val="00125797"/>
    <w:rsid w:val="00125B8F"/>
    <w:rsid w:val="00126479"/>
    <w:rsid w:val="00126A86"/>
    <w:rsid w:val="00126B20"/>
    <w:rsid w:val="00127727"/>
    <w:rsid w:val="001277E8"/>
    <w:rsid w:val="00127F4D"/>
    <w:rsid w:val="00131643"/>
    <w:rsid w:val="001318FC"/>
    <w:rsid w:val="00131DEC"/>
    <w:rsid w:val="00131EF9"/>
    <w:rsid w:val="00133051"/>
    <w:rsid w:val="00133425"/>
    <w:rsid w:val="00133AD1"/>
    <w:rsid w:val="00134194"/>
    <w:rsid w:val="001345B8"/>
    <w:rsid w:val="001347A1"/>
    <w:rsid w:val="00134A1E"/>
    <w:rsid w:val="00135E5D"/>
    <w:rsid w:val="00136A9B"/>
    <w:rsid w:val="001370DF"/>
    <w:rsid w:val="001371C0"/>
    <w:rsid w:val="001375B6"/>
    <w:rsid w:val="001375CD"/>
    <w:rsid w:val="00137D78"/>
    <w:rsid w:val="00140478"/>
    <w:rsid w:val="0014057A"/>
    <w:rsid w:val="001411B5"/>
    <w:rsid w:val="0014158A"/>
    <w:rsid w:val="00141D75"/>
    <w:rsid w:val="001424B9"/>
    <w:rsid w:val="001438B0"/>
    <w:rsid w:val="001438DA"/>
    <w:rsid w:val="001438DD"/>
    <w:rsid w:val="0014520F"/>
    <w:rsid w:val="00145A37"/>
    <w:rsid w:val="00146DDE"/>
    <w:rsid w:val="001477DE"/>
    <w:rsid w:val="00147F79"/>
    <w:rsid w:val="00150E4F"/>
    <w:rsid w:val="00151932"/>
    <w:rsid w:val="001524B2"/>
    <w:rsid w:val="001524F4"/>
    <w:rsid w:val="00152B8C"/>
    <w:rsid w:val="00153830"/>
    <w:rsid w:val="00153C85"/>
    <w:rsid w:val="00154320"/>
    <w:rsid w:val="00155128"/>
    <w:rsid w:val="001555B8"/>
    <w:rsid w:val="00155AB8"/>
    <w:rsid w:val="00155BA3"/>
    <w:rsid w:val="0015650F"/>
    <w:rsid w:val="00156C69"/>
    <w:rsid w:val="00156CFE"/>
    <w:rsid w:val="00156FBD"/>
    <w:rsid w:val="00157387"/>
    <w:rsid w:val="001574F3"/>
    <w:rsid w:val="001576C7"/>
    <w:rsid w:val="00157FE1"/>
    <w:rsid w:val="0016000F"/>
    <w:rsid w:val="00160ABF"/>
    <w:rsid w:val="00161800"/>
    <w:rsid w:val="0016329C"/>
    <w:rsid w:val="001637C2"/>
    <w:rsid w:val="00163F30"/>
    <w:rsid w:val="00165314"/>
    <w:rsid w:val="00165661"/>
    <w:rsid w:val="001657DA"/>
    <w:rsid w:val="00165CDB"/>
    <w:rsid w:val="00166437"/>
    <w:rsid w:val="0016676A"/>
    <w:rsid w:val="00167235"/>
    <w:rsid w:val="00167507"/>
    <w:rsid w:val="00167A06"/>
    <w:rsid w:val="001701A8"/>
    <w:rsid w:val="00170346"/>
    <w:rsid w:val="00170839"/>
    <w:rsid w:val="00170B79"/>
    <w:rsid w:val="001710F0"/>
    <w:rsid w:val="00171E9A"/>
    <w:rsid w:val="0017230B"/>
    <w:rsid w:val="0017276E"/>
    <w:rsid w:val="00172776"/>
    <w:rsid w:val="00174964"/>
    <w:rsid w:val="00174B82"/>
    <w:rsid w:val="0017515D"/>
    <w:rsid w:val="001752D2"/>
    <w:rsid w:val="001757EC"/>
    <w:rsid w:val="00176B19"/>
    <w:rsid w:val="00176FF7"/>
    <w:rsid w:val="00177A42"/>
    <w:rsid w:val="00177D32"/>
    <w:rsid w:val="00180274"/>
    <w:rsid w:val="001807B7"/>
    <w:rsid w:val="00180812"/>
    <w:rsid w:val="0018171F"/>
    <w:rsid w:val="0018174F"/>
    <w:rsid w:val="0018201D"/>
    <w:rsid w:val="00182100"/>
    <w:rsid w:val="0018252C"/>
    <w:rsid w:val="001825D0"/>
    <w:rsid w:val="00182C0A"/>
    <w:rsid w:val="0018306A"/>
    <w:rsid w:val="00183098"/>
    <w:rsid w:val="001830AF"/>
    <w:rsid w:val="00183B24"/>
    <w:rsid w:val="00183DD4"/>
    <w:rsid w:val="001843B9"/>
    <w:rsid w:val="0018447F"/>
    <w:rsid w:val="00184505"/>
    <w:rsid w:val="00184E7C"/>
    <w:rsid w:val="0018519C"/>
    <w:rsid w:val="0018554E"/>
    <w:rsid w:val="00185827"/>
    <w:rsid w:val="00185948"/>
    <w:rsid w:val="00186290"/>
    <w:rsid w:val="00186627"/>
    <w:rsid w:val="001867F2"/>
    <w:rsid w:val="00186DCA"/>
    <w:rsid w:val="0018726D"/>
    <w:rsid w:val="00187DE5"/>
    <w:rsid w:val="001906AF"/>
    <w:rsid w:val="00190DD8"/>
    <w:rsid w:val="0019100A"/>
    <w:rsid w:val="00192A34"/>
    <w:rsid w:val="001932D8"/>
    <w:rsid w:val="00194578"/>
    <w:rsid w:val="00194926"/>
    <w:rsid w:val="0019496A"/>
    <w:rsid w:val="0019562B"/>
    <w:rsid w:val="0019686B"/>
    <w:rsid w:val="00196C56"/>
    <w:rsid w:val="0019761D"/>
    <w:rsid w:val="00197821"/>
    <w:rsid w:val="001A014C"/>
    <w:rsid w:val="001A0633"/>
    <w:rsid w:val="001A0875"/>
    <w:rsid w:val="001A098F"/>
    <w:rsid w:val="001A11AB"/>
    <w:rsid w:val="001A12B2"/>
    <w:rsid w:val="001A1348"/>
    <w:rsid w:val="001A2299"/>
    <w:rsid w:val="001A27D7"/>
    <w:rsid w:val="001A356C"/>
    <w:rsid w:val="001A40B8"/>
    <w:rsid w:val="001A47F1"/>
    <w:rsid w:val="001A5F1F"/>
    <w:rsid w:val="001A60C8"/>
    <w:rsid w:val="001A6F8F"/>
    <w:rsid w:val="001A728E"/>
    <w:rsid w:val="001A7B39"/>
    <w:rsid w:val="001B06C1"/>
    <w:rsid w:val="001B08A1"/>
    <w:rsid w:val="001B0B33"/>
    <w:rsid w:val="001B0D64"/>
    <w:rsid w:val="001B12D7"/>
    <w:rsid w:val="001B1483"/>
    <w:rsid w:val="001B17C8"/>
    <w:rsid w:val="001B1A99"/>
    <w:rsid w:val="001B244C"/>
    <w:rsid w:val="001B3D19"/>
    <w:rsid w:val="001B3ED6"/>
    <w:rsid w:val="001B431F"/>
    <w:rsid w:val="001B5258"/>
    <w:rsid w:val="001B56C5"/>
    <w:rsid w:val="001B5718"/>
    <w:rsid w:val="001B633E"/>
    <w:rsid w:val="001B661C"/>
    <w:rsid w:val="001B7121"/>
    <w:rsid w:val="001B7472"/>
    <w:rsid w:val="001B7E36"/>
    <w:rsid w:val="001C01F3"/>
    <w:rsid w:val="001C3B10"/>
    <w:rsid w:val="001C470A"/>
    <w:rsid w:val="001C5DF2"/>
    <w:rsid w:val="001C694F"/>
    <w:rsid w:val="001C77FE"/>
    <w:rsid w:val="001C77FF"/>
    <w:rsid w:val="001C78F6"/>
    <w:rsid w:val="001D063E"/>
    <w:rsid w:val="001D1A57"/>
    <w:rsid w:val="001D2F58"/>
    <w:rsid w:val="001D3125"/>
    <w:rsid w:val="001D37D6"/>
    <w:rsid w:val="001D3F97"/>
    <w:rsid w:val="001D482D"/>
    <w:rsid w:val="001D4E13"/>
    <w:rsid w:val="001D4E63"/>
    <w:rsid w:val="001D530D"/>
    <w:rsid w:val="001D65E5"/>
    <w:rsid w:val="001D7112"/>
    <w:rsid w:val="001D75AE"/>
    <w:rsid w:val="001D786F"/>
    <w:rsid w:val="001D7FD3"/>
    <w:rsid w:val="001E01AD"/>
    <w:rsid w:val="001E106C"/>
    <w:rsid w:val="001E14A5"/>
    <w:rsid w:val="001E17BB"/>
    <w:rsid w:val="001E19B5"/>
    <w:rsid w:val="001E2548"/>
    <w:rsid w:val="001E2B83"/>
    <w:rsid w:val="001E374E"/>
    <w:rsid w:val="001E4216"/>
    <w:rsid w:val="001E4538"/>
    <w:rsid w:val="001E46B9"/>
    <w:rsid w:val="001E5028"/>
    <w:rsid w:val="001E52F8"/>
    <w:rsid w:val="001E5734"/>
    <w:rsid w:val="001E591A"/>
    <w:rsid w:val="001E6250"/>
    <w:rsid w:val="001E664D"/>
    <w:rsid w:val="001E6E0E"/>
    <w:rsid w:val="001E77F6"/>
    <w:rsid w:val="001F0D4C"/>
    <w:rsid w:val="001F168C"/>
    <w:rsid w:val="001F187B"/>
    <w:rsid w:val="001F1905"/>
    <w:rsid w:val="001F1F48"/>
    <w:rsid w:val="001F2727"/>
    <w:rsid w:val="001F33A3"/>
    <w:rsid w:val="001F344F"/>
    <w:rsid w:val="001F44ED"/>
    <w:rsid w:val="001F46A4"/>
    <w:rsid w:val="001F4902"/>
    <w:rsid w:val="001F4FC8"/>
    <w:rsid w:val="001F5C5D"/>
    <w:rsid w:val="001F6204"/>
    <w:rsid w:val="001F62A1"/>
    <w:rsid w:val="001F6932"/>
    <w:rsid w:val="001F6C98"/>
    <w:rsid w:val="001F6CFF"/>
    <w:rsid w:val="001F7739"/>
    <w:rsid w:val="001F7E96"/>
    <w:rsid w:val="00201EE6"/>
    <w:rsid w:val="00201F76"/>
    <w:rsid w:val="002020B5"/>
    <w:rsid w:val="00202E46"/>
    <w:rsid w:val="00204306"/>
    <w:rsid w:val="00204986"/>
    <w:rsid w:val="00204B1A"/>
    <w:rsid w:val="002050CE"/>
    <w:rsid w:val="00205121"/>
    <w:rsid w:val="00205A50"/>
    <w:rsid w:val="0020629E"/>
    <w:rsid w:val="0020761F"/>
    <w:rsid w:val="00210090"/>
    <w:rsid w:val="00210DAA"/>
    <w:rsid w:val="002110CC"/>
    <w:rsid w:val="00211205"/>
    <w:rsid w:val="002114AD"/>
    <w:rsid w:val="00211C20"/>
    <w:rsid w:val="00212B36"/>
    <w:rsid w:val="0021327F"/>
    <w:rsid w:val="002133C7"/>
    <w:rsid w:val="002134E7"/>
    <w:rsid w:val="00213F76"/>
    <w:rsid w:val="00214284"/>
    <w:rsid w:val="002147B9"/>
    <w:rsid w:val="00214E55"/>
    <w:rsid w:val="002153ED"/>
    <w:rsid w:val="0021553D"/>
    <w:rsid w:val="00215A01"/>
    <w:rsid w:val="00216AE1"/>
    <w:rsid w:val="00216C61"/>
    <w:rsid w:val="00216E9E"/>
    <w:rsid w:val="00217161"/>
    <w:rsid w:val="0021788A"/>
    <w:rsid w:val="00217B5C"/>
    <w:rsid w:val="00217B72"/>
    <w:rsid w:val="002200BF"/>
    <w:rsid w:val="00221716"/>
    <w:rsid w:val="00221874"/>
    <w:rsid w:val="002218F2"/>
    <w:rsid w:val="00221D67"/>
    <w:rsid w:val="00223564"/>
    <w:rsid w:val="002241F2"/>
    <w:rsid w:val="002244A3"/>
    <w:rsid w:val="00224E3E"/>
    <w:rsid w:val="0022551B"/>
    <w:rsid w:val="00225B8A"/>
    <w:rsid w:val="0022644A"/>
    <w:rsid w:val="0022663C"/>
    <w:rsid w:val="00226AAD"/>
    <w:rsid w:val="00226D18"/>
    <w:rsid w:val="0022704E"/>
    <w:rsid w:val="00227B53"/>
    <w:rsid w:val="00227E19"/>
    <w:rsid w:val="00230558"/>
    <w:rsid w:val="00231234"/>
    <w:rsid w:val="002320F9"/>
    <w:rsid w:val="0023292C"/>
    <w:rsid w:val="00232C6A"/>
    <w:rsid w:val="00232E1F"/>
    <w:rsid w:val="00232EC8"/>
    <w:rsid w:val="002334D0"/>
    <w:rsid w:val="002334F0"/>
    <w:rsid w:val="00233CE7"/>
    <w:rsid w:val="00233FA7"/>
    <w:rsid w:val="0023538E"/>
    <w:rsid w:val="00236057"/>
    <w:rsid w:val="00236726"/>
    <w:rsid w:val="00237833"/>
    <w:rsid w:val="00237F89"/>
    <w:rsid w:val="002405A1"/>
    <w:rsid w:val="00241B6B"/>
    <w:rsid w:val="00242A87"/>
    <w:rsid w:val="0024326A"/>
    <w:rsid w:val="002435C0"/>
    <w:rsid w:val="00243D7B"/>
    <w:rsid w:val="00243EE0"/>
    <w:rsid w:val="00243EF9"/>
    <w:rsid w:val="00243F62"/>
    <w:rsid w:val="00244889"/>
    <w:rsid w:val="00244F2D"/>
    <w:rsid w:val="0024506E"/>
    <w:rsid w:val="00246E6C"/>
    <w:rsid w:val="002474C9"/>
    <w:rsid w:val="0024761E"/>
    <w:rsid w:val="002477D9"/>
    <w:rsid w:val="00247B17"/>
    <w:rsid w:val="00250497"/>
    <w:rsid w:val="002512DA"/>
    <w:rsid w:val="00251388"/>
    <w:rsid w:val="00251409"/>
    <w:rsid w:val="00251C96"/>
    <w:rsid w:val="00251DE7"/>
    <w:rsid w:val="00252827"/>
    <w:rsid w:val="00252F24"/>
    <w:rsid w:val="002532C1"/>
    <w:rsid w:val="00253346"/>
    <w:rsid w:val="00253CD9"/>
    <w:rsid w:val="00254626"/>
    <w:rsid w:val="00254834"/>
    <w:rsid w:val="00254DA0"/>
    <w:rsid w:val="00254E90"/>
    <w:rsid w:val="002553D1"/>
    <w:rsid w:val="00256169"/>
    <w:rsid w:val="00256381"/>
    <w:rsid w:val="00257E7A"/>
    <w:rsid w:val="00260F98"/>
    <w:rsid w:val="00261382"/>
    <w:rsid w:val="00261688"/>
    <w:rsid w:val="00261CC6"/>
    <w:rsid w:val="002626B5"/>
    <w:rsid w:val="0026394C"/>
    <w:rsid w:val="00263C57"/>
    <w:rsid w:val="0026452E"/>
    <w:rsid w:val="0026589F"/>
    <w:rsid w:val="00266451"/>
    <w:rsid w:val="00266989"/>
    <w:rsid w:val="0026718A"/>
    <w:rsid w:val="00270842"/>
    <w:rsid w:val="00270862"/>
    <w:rsid w:val="002716F4"/>
    <w:rsid w:val="00272DF0"/>
    <w:rsid w:val="002733DD"/>
    <w:rsid w:val="00273532"/>
    <w:rsid w:val="00273794"/>
    <w:rsid w:val="0027488D"/>
    <w:rsid w:val="00275464"/>
    <w:rsid w:val="0027632A"/>
    <w:rsid w:val="00276948"/>
    <w:rsid w:val="00276C5B"/>
    <w:rsid w:val="00276E4D"/>
    <w:rsid w:val="00277012"/>
    <w:rsid w:val="00277593"/>
    <w:rsid w:val="00277BEC"/>
    <w:rsid w:val="00277CEA"/>
    <w:rsid w:val="00277E38"/>
    <w:rsid w:val="0028018F"/>
    <w:rsid w:val="00280C5E"/>
    <w:rsid w:val="00281238"/>
    <w:rsid w:val="00281D86"/>
    <w:rsid w:val="00282E86"/>
    <w:rsid w:val="00283115"/>
    <w:rsid w:val="00283483"/>
    <w:rsid w:val="00283874"/>
    <w:rsid w:val="00283BD8"/>
    <w:rsid w:val="00283F5F"/>
    <w:rsid w:val="00284410"/>
    <w:rsid w:val="0028446A"/>
    <w:rsid w:val="002847EB"/>
    <w:rsid w:val="002848AD"/>
    <w:rsid w:val="002850A4"/>
    <w:rsid w:val="002856E1"/>
    <w:rsid w:val="00285A9B"/>
    <w:rsid w:val="00285CEA"/>
    <w:rsid w:val="00285DD3"/>
    <w:rsid w:val="00285EB0"/>
    <w:rsid w:val="00286299"/>
    <w:rsid w:val="00286D8D"/>
    <w:rsid w:val="00286DD6"/>
    <w:rsid w:val="002876B6"/>
    <w:rsid w:val="002877C9"/>
    <w:rsid w:val="0029001F"/>
    <w:rsid w:val="0029012A"/>
    <w:rsid w:val="00291499"/>
    <w:rsid w:val="0029198F"/>
    <w:rsid w:val="00291A3A"/>
    <w:rsid w:val="00292324"/>
    <w:rsid w:val="002924EE"/>
    <w:rsid w:val="002934D7"/>
    <w:rsid w:val="00295110"/>
    <w:rsid w:val="002953D6"/>
    <w:rsid w:val="00295611"/>
    <w:rsid w:val="00295666"/>
    <w:rsid w:val="00295D2B"/>
    <w:rsid w:val="002961F2"/>
    <w:rsid w:val="00296861"/>
    <w:rsid w:val="0029707D"/>
    <w:rsid w:val="002971F3"/>
    <w:rsid w:val="00297825"/>
    <w:rsid w:val="002A006A"/>
    <w:rsid w:val="002A1557"/>
    <w:rsid w:val="002A19DF"/>
    <w:rsid w:val="002A1C3F"/>
    <w:rsid w:val="002A1E07"/>
    <w:rsid w:val="002A203B"/>
    <w:rsid w:val="002A246C"/>
    <w:rsid w:val="002A2A9F"/>
    <w:rsid w:val="002A2CD3"/>
    <w:rsid w:val="002A2DB8"/>
    <w:rsid w:val="002A3613"/>
    <w:rsid w:val="002A3642"/>
    <w:rsid w:val="002A3D37"/>
    <w:rsid w:val="002A4500"/>
    <w:rsid w:val="002A4B09"/>
    <w:rsid w:val="002A4E80"/>
    <w:rsid w:val="002A5476"/>
    <w:rsid w:val="002A5F30"/>
    <w:rsid w:val="002A5FF9"/>
    <w:rsid w:val="002A602A"/>
    <w:rsid w:val="002A6F1F"/>
    <w:rsid w:val="002A702E"/>
    <w:rsid w:val="002A73F4"/>
    <w:rsid w:val="002A78BB"/>
    <w:rsid w:val="002B0084"/>
    <w:rsid w:val="002B023D"/>
    <w:rsid w:val="002B09C1"/>
    <w:rsid w:val="002B0E0F"/>
    <w:rsid w:val="002B22F4"/>
    <w:rsid w:val="002B2798"/>
    <w:rsid w:val="002B302A"/>
    <w:rsid w:val="002B3033"/>
    <w:rsid w:val="002B357A"/>
    <w:rsid w:val="002B3924"/>
    <w:rsid w:val="002B4FA8"/>
    <w:rsid w:val="002B54F5"/>
    <w:rsid w:val="002B5AF6"/>
    <w:rsid w:val="002B5B09"/>
    <w:rsid w:val="002B6437"/>
    <w:rsid w:val="002B679B"/>
    <w:rsid w:val="002B6D19"/>
    <w:rsid w:val="002B77AE"/>
    <w:rsid w:val="002B7981"/>
    <w:rsid w:val="002B7EFD"/>
    <w:rsid w:val="002C08B3"/>
    <w:rsid w:val="002C0F89"/>
    <w:rsid w:val="002C1325"/>
    <w:rsid w:val="002C14C3"/>
    <w:rsid w:val="002C1802"/>
    <w:rsid w:val="002C1833"/>
    <w:rsid w:val="002C1F0F"/>
    <w:rsid w:val="002C2344"/>
    <w:rsid w:val="002C2391"/>
    <w:rsid w:val="002C23A5"/>
    <w:rsid w:val="002C2CED"/>
    <w:rsid w:val="002C37F9"/>
    <w:rsid w:val="002C3B98"/>
    <w:rsid w:val="002C4270"/>
    <w:rsid w:val="002C4873"/>
    <w:rsid w:val="002C49E3"/>
    <w:rsid w:val="002C57F4"/>
    <w:rsid w:val="002C5A74"/>
    <w:rsid w:val="002C5B9B"/>
    <w:rsid w:val="002C5D13"/>
    <w:rsid w:val="002C6065"/>
    <w:rsid w:val="002C7045"/>
    <w:rsid w:val="002C7FAC"/>
    <w:rsid w:val="002D0B7B"/>
    <w:rsid w:val="002D0D29"/>
    <w:rsid w:val="002D0ECB"/>
    <w:rsid w:val="002D102B"/>
    <w:rsid w:val="002D1121"/>
    <w:rsid w:val="002D1A7F"/>
    <w:rsid w:val="002D1C63"/>
    <w:rsid w:val="002D1EA5"/>
    <w:rsid w:val="002D1F0F"/>
    <w:rsid w:val="002D220E"/>
    <w:rsid w:val="002D2487"/>
    <w:rsid w:val="002D3035"/>
    <w:rsid w:val="002D303F"/>
    <w:rsid w:val="002D3043"/>
    <w:rsid w:val="002D30D1"/>
    <w:rsid w:val="002D3529"/>
    <w:rsid w:val="002D38CB"/>
    <w:rsid w:val="002D39C3"/>
    <w:rsid w:val="002D4218"/>
    <w:rsid w:val="002D4332"/>
    <w:rsid w:val="002D46CE"/>
    <w:rsid w:val="002D49DD"/>
    <w:rsid w:val="002D4C01"/>
    <w:rsid w:val="002D4C5F"/>
    <w:rsid w:val="002D5187"/>
    <w:rsid w:val="002D58EF"/>
    <w:rsid w:val="002D6794"/>
    <w:rsid w:val="002D67B5"/>
    <w:rsid w:val="002D6CAF"/>
    <w:rsid w:val="002D6D50"/>
    <w:rsid w:val="002D7573"/>
    <w:rsid w:val="002D7962"/>
    <w:rsid w:val="002D7DF9"/>
    <w:rsid w:val="002D7F80"/>
    <w:rsid w:val="002E0B0E"/>
    <w:rsid w:val="002E0E62"/>
    <w:rsid w:val="002E2434"/>
    <w:rsid w:val="002E2CB3"/>
    <w:rsid w:val="002E2D18"/>
    <w:rsid w:val="002E3054"/>
    <w:rsid w:val="002E3DE4"/>
    <w:rsid w:val="002E4031"/>
    <w:rsid w:val="002E451F"/>
    <w:rsid w:val="002E46F6"/>
    <w:rsid w:val="002E4A76"/>
    <w:rsid w:val="002E4D59"/>
    <w:rsid w:val="002E59A0"/>
    <w:rsid w:val="002E59A7"/>
    <w:rsid w:val="002E606F"/>
    <w:rsid w:val="002E62CA"/>
    <w:rsid w:val="002E63A0"/>
    <w:rsid w:val="002E65C2"/>
    <w:rsid w:val="002E6C4A"/>
    <w:rsid w:val="002E726D"/>
    <w:rsid w:val="002E7658"/>
    <w:rsid w:val="002E7F09"/>
    <w:rsid w:val="002F01A1"/>
    <w:rsid w:val="002F0D9A"/>
    <w:rsid w:val="002F12DE"/>
    <w:rsid w:val="002F1EE7"/>
    <w:rsid w:val="002F2AF7"/>
    <w:rsid w:val="002F2C6F"/>
    <w:rsid w:val="002F3063"/>
    <w:rsid w:val="002F3832"/>
    <w:rsid w:val="002F3FDE"/>
    <w:rsid w:val="002F433F"/>
    <w:rsid w:val="002F478F"/>
    <w:rsid w:val="002F5298"/>
    <w:rsid w:val="002F5818"/>
    <w:rsid w:val="002F5F85"/>
    <w:rsid w:val="002F63BF"/>
    <w:rsid w:val="002F709B"/>
    <w:rsid w:val="002F7454"/>
    <w:rsid w:val="002F79EF"/>
    <w:rsid w:val="002F7A7C"/>
    <w:rsid w:val="00300A79"/>
    <w:rsid w:val="00301452"/>
    <w:rsid w:val="00301519"/>
    <w:rsid w:val="00302203"/>
    <w:rsid w:val="00302380"/>
    <w:rsid w:val="003023AD"/>
    <w:rsid w:val="003028B0"/>
    <w:rsid w:val="00303268"/>
    <w:rsid w:val="00303475"/>
    <w:rsid w:val="00303A50"/>
    <w:rsid w:val="00303D87"/>
    <w:rsid w:val="00303ED0"/>
    <w:rsid w:val="003041D1"/>
    <w:rsid w:val="00304CEA"/>
    <w:rsid w:val="0030528A"/>
    <w:rsid w:val="0030531D"/>
    <w:rsid w:val="0030574A"/>
    <w:rsid w:val="0030585C"/>
    <w:rsid w:val="0030745F"/>
    <w:rsid w:val="00307840"/>
    <w:rsid w:val="0030797B"/>
    <w:rsid w:val="003102B9"/>
    <w:rsid w:val="003102F3"/>
    <w:rsid w:val="0031051B"/>
    <w:rsid w:val="00310E73"/>
    <w:rsid w:val="00310EB0"/>
    <w:rsid w:val="00312332"/>
    <w:rsid w:val="00312A90"/>
    <w:rsid w:val="0031373D"/>
    <w:rsid w:val="0031374B"/>
    <w:rsid w:val="003137AC"/>
    <w:rsid w:val="00313841"/>
    <w:rsid w:val="00313969"/>
    <w:rsid w:val="00313BA0"/>
    <w:rsid w:val="00314D14"/>
    <w:rsid w:val="003156A9"/>
    <w:rsid w:val="00316040"/>
    <w:rsid w:val="003167F2"/>
    <w:rsid w:val="0031715D"/>
    <w:rsid w:val="003173F7"/>
    <w:rsid w:val="00320075"/>
    <w:rsid w:val="003209CC"/>
    <w:rsid w:val="00320A7A"/>
    <w:rsid w:val="00320C25"/>
    <w:rsid w:val="00321AD8"/>
    <w:rsid w:val="00321D67"/>
    <w:rsid w:val="00323F64"/>
    <w:rsid w:val="00323FBC"/>
    <w:rsid w:val="00324097"/>
    <w:rsid w:val="00324761"/>
    <w:rsid w:val="00324C26"/>
    <w:rsid w:val="00325C65"/>
    <w:rsid w:val="003268B1"/>
    <w:rsid w:val="00326B7D"/>
    <w:rsid w:val="003271EA"/>
    <w:rsid w:val="0032747C"/>
    <w:rsid w:val="00327FDB"/>
    <w:rsid w:val="00330804"/>
    <w:rsid w:val="003308F4"/>
    <w:rsid w:val="00330FC5"/>
    <w:rsid w:val="003321BC"/>
    <w:rsid w:val="003329DE"/>
    <w:rsid w:val="00332C81"/>
    <w:rsid w:val="003337E1"/>
    <w:rsid w:val="00333A71"/>
    <w:rsid w:val="00333E40"/>
    <w:rsid w:val="00333FD3"/>
    <w:rsid w:val="00334B23"/>
    <w:rsid w:val="00334B59"/>
    <w:rsid w:val="003352EA"/>
    <w:rsid w:val="00335A91"/>
    <w:rsid w:val="003364D9"/>
    <w:rsid w:val="003371E5"/>
    <w:rsid w:val="00337BEB"/>
    <w:rsid w:val="00337C39"/>
    <w:rsid w:val="00337D7F"/>
    <w:rsid w:val="00340C8B"/>
    <w:rsid w:val="003412D1"/>
    <w:rsid w:val="00341FFD"/>
    <w:rsid w:val="0034301C"/>
    <w:rsid w:val="00343175"/>
    <w:rsid w:val="003434AA"/>
    <w:rsid w:val="0034352E"/>
    <w:rsid w:val="003441AB"/>
    <w:rsid w:val="0034437C"/>
    <w:rsid w:val="003443D2"/>
    <w:rsid w:val="00344C16"/>
    <w:rsid w:val="00344CFE"/>
    <w:rsid w:val="00344EBA"/>
    <w:rsid w:val="00345422"/>
    <w:rsid w:val="00345858"/>
    <w:rsid w:val="00346D8B"/>
    <w:rsid w:val="003504C8"/>
    <w:rsid w:val="00351187"/>
    <w:rsid w:val="003519CE"/>
    <w:rsid w:val="00353284"/>
    <w:rsid w:val="00353756"/>
    <w:rsid w:val="003537D1"/>
    <w:rsid w:val="0035427B"/>
    <w:rsid w:val="00354B82"/>
    <w:rsid w:val="0035500F"/>
    <w:rsid w:val="00355231"/>
    <w:rsid w:val="0035536C"/>
    <w:rsid w:val="003556C2"/>
    <w:rsid w:val="003556F3"/>
    <w:rsid w:val="00355C4A"/>
    <w:rsid w:val="00355EC9"/>
    <w:rsid w:val="003561C6"/>
    <w:rsid w:val="003562C4"/>
    <w:rsid w:val="003563FF"/>
    <w:rsid w:val="00356CFA"/>
    <w:rsid w:val="00356E3E"/>
    <w:rsid w:val="00357763"/>
    <w:rsid w:val="00357815"/>
    <w:rsid w:val="00357CD6"/>
    <w:rsid w:val="0036008F"/>
    <w:rsid w:val="00360D95"/>
    <w:rsid w:val="00360FCE"/>
    <w:rsid w:val="003612FB"/>
    <w:rsid w:val="00362D5F"/>
    <w:rsid w:val="00363134"/>
    <w:rsid w:val="00363B86"/>
    <w:rsid w:val="00364345"/>
    <w:rsid w:val="003645BA"/>
    <w:rsid w:val="00364A58"/>
    <w:rsid w:val="00364BCA"/>
    <w:rsid w:val="00365278"/>
    <w:rsid w:val="003657A1"/>
    <w:rsid w:val="00365B7C"/>
    <w:rsid w:val="00365C4B"/>
    <w:rsid w:val="0036608F"/>
    <w:rsid w:val="003662F7"/>
    <w:rsid w:val="003665FD"/>
    <w:rsid w:val="00372D99"/>
    <w:rsid w:val="0037308E"/>
    <w:rsid w:val="00374A50"/>
    <w:rsid w:val="0037568F"/>
    <w:rsid w:val="00375BF5"/>
    <w:rsid w:val="00375BF6"/>
    <w:rsid w:val="003763D9"/>
    <w:rsid w:val="00377A4F"/>
    <w:rsid w:val="00377A82"/>
    <w:rsid w:val="00380019"/>
    <w:rsid w:val="0038067D"/>
    <w:rsid w:val="00380F05"/>
    <w:rsid w:val="0038140A"/>
    <w:rsid w:val="003824A8"/>
    <w:rsid w:val="003848FC"/>
    <w:rsid w:val="00384C49"/>
    <w:rsid w:val="00384D0D"/>
    <w:rsid w:val="003853EC"/>
    <w:rsid w:val="00385A91"/>
    <w:rsid w:val="00385BEF"/>
    <w:rsid w:val="00386336"/>
    <w:rsid w:val="0038682A"/>
    <w:rsid w:val="00391783"/>
    <w:rsid w:val="00391830"/>
    <w:rsid w:val="00391A09"/>
    <w:rsid w:val="0039382B"/>
    <w:rsid w:val="00394664"/>
    <w:rsid w:val="00394719"/>
    <w:rsid w:val="00394A24"/>
    <w:rsid w:val="0039575D"/>
    <w:rsid w:val="00395965"/>
    <w:rsid w:val="003959FA"/>
    <w:rsid w:val="003964F5"/>
    <w:rsid w:val="0039709E"/>
    <w:rsid w:val="003974D6"/>
    <w:rsid w:val="003A0D4D"/>
    <w:rsid w:val="003A11DD"/>
    <w:rsid w:val="003A1560"/>
    <w:rsid w:val="003A174D"/>
    <w:rsid w:val="003A1DF4"/>
    <w:rsid w:val="003A1E25"/>
    <w:rsid w:val="003A31FA"/>
    <w:rsid w:val="003A32F9"/>
    <w:rsid w:val="003A39E9"/>
    <w:rsid w:val="003A4A6B"/>
    <w:rsid w:val="003A4C14"/>
    <w:rsid w:val="003A527A"/>
    <w:rsid w:val="003A53F6"/>
    <w:rsid w:val="003A5F49"/>
    <w:rsid w:val="003A63FD"/>
    <w:rsid w:val="003A6B6E"/>
    <w:rsid w:val="003A76C9"/>
    <w:rsid w:val="003A779B"/>
    <w:rsid w:val="003A7DE9"/>
    <w:rsid w:val="003B0259"/>
    <w:rsid w:val="003B068F"/>
    <w:rsid w:val="003B14BE"/>
    <w:rsid w:val="003B24B3"/>
    <w:rsid w:val="003B2982"/>
    <w:rsid w:val="003B2FA3"/>
    <w:rsid w:val="003B3362"/>
    <w:rsid w:val="003B3910"/>
    <w:rsid w:val="003B3B09"/>
    <w:rsid w:val="003B405A"/>
    <w:rsid w:val="003B40E6"/>
    <w:rsid w:val="003B42E0"/>
    <w:rsid w:val="003B434C"/>
    <w:rsid w:val="003B50FB"/>
    <w:rsid w:val="003B56FC"/>
    <w:rsid w:val="003B58DD"/>
    <w:rsid w:val="003B5AC0"/>
    <w:rsid w:val="003B5B60"/>
    <w:rsid w:val="003B5DD1"/>
    <w:rsid w:val="003B642D"/>
    <w:rsid w:val="003B6601"/>
    <w:rsid w:val="003B6754"/>
    <w:rsid w:val="003B7485"/>
    <w:rsid w:val="003B777C"/>
    <w:rsid w:val="003B7D97"/>
    <w:rsid w:val="003B7FF3"/>
    <w:rsid w:val="003C26B0"/>
    <w:rsid w:val="003C3125"/>
    <w:rsid w:val="003C373A"/>
    <w:rsid w:val="003C4201"/>
    <w:rsid w:val="003C470C"/>
    <w:rsid w:val="003C4B5E"/>
    <w:rsid w:val="003C53A6"/>
    <w:rsid w:val="003C56B7"/>
    <w:rsid w:val="003C5B00"/>
    <w:rsid w:val="003C5C8F"/>
    <w:rsid w:val="003C65ED"/>
    <w:rsid w:val="003C704F"/>
    <w:rsid w:val="003C7520"/>
    <w:rsid w:val="003D0655"/>
    <w:rsid w:val="003D12A4"/>
    <w:rsid w:val="003D1BCD"/>
    <w:rsid w:val="003D222A"/>
    <w:rsid w:val="003D279C"/>
    <w:rsid w:val="003D3A46"/>
    <w:rsid w:val="003D3B1C"/>
    <w:rsid w:val="003D4875"/>
    <w:rsid w:val="003D52B5"/>
    <w:rsid w:val="003D6193"/>
    <w:rsid w:val="003D6B72"/>
    <w:rsid w:val="003D7300"/>
    <w:rsid w:val="003D7402"/>
    <w:rsid w:val="003D7CF7"/>
    <w:rsid w:val="003E020B"/>
    <w:rsid w:val="003E0A6B"/>
    <w:rsid w:val="003E0C5C"/>
    <w:rsid w:val="003E11B0"/>
    <w:rsid w:val="003E139D"/>
    <w:rsid w:val="003E17EA"/>
    <w:rsid w:val="003E1E7B"/>
    <w:rsid w:val="003E23BC"/>
    <w:rsid w:val="003E2D1C"/>
    <w:rsid w:val="003E38FB"/>
    <w:rsid w:val="003E444D"/>
    <w:rsid w:val="003E4DF0"/>
    <w:rsid w:val="003E5074"/>
    <w:rsid w:val="003E54FA"/>
    <w:rsid w:val="003E5A65"/>
    <w:rsid w:val="003E5AE5"/>
    <w:rsid w:val="003E5D99"/>
    <w:rsid w:val="003E5DC7"/>
    <w:rsid w:val="003E610B"/>
    <w:rsid w:val="003E62C6"/>
    <w:rsid w:val="003E6B16"/>
    <w:rsid w:val="003E74FA"/>
    <w:rsid w:val="003E7970"/>
    <w:rsid w:val="003E7CE0"/>
    <w:rsid w:val="003E7EED"/>
    <w:rsid w:val="003F061C"/>
    <w:rsid w:val="003F20B9"/>
    <w:rsid w:val="003F2359"/>
    <w:rsid w:val="003F2625"/>
    <w:rsid w:val="003F2CC8"/>
    <w:rsid w:val="003F3912"/>
    <w:rsid w:val="003F3EBE"/>
    <w:rsid w:val="003F4A26"/>
    <w:rsid w:val="003F672A"/>
    <w:rsid w:val="003F7073"/>
    <w:rsid w:val="003F7103"/>
    <w:rsid w:val="003F712E"/>
    <w:rsid w:val="003F7516"/>
    <w:rsid w:val="004000B0"/>
    <w:rsid w:val="0040037E"/>
    <w:rsid w:val="0040059B"/>
    <w:rsid w:val="00400FB9"/>
    <w:rsid w:val="00401111"/>
    <w:rsid w:val="00401208"/>
    <w:rsid w:val="00402580"/>
    <w:rsid w:val="0040291F"/>
    <w:rsid w:val="00402F82"/>
    <w:rsid w:val="00403F9F"/>
    <w:rsid w:val="00403FCE"/>
    <w:rsid w:val="00404027"/>
    <w:rsid w:val="004046DC"/>
    <w:rsid w:val="0040608E"/>
    <w:rsid w:val="00406CDE"/>
    <w:rsid w:val="00407004"/>
    <w:rsid w:val="004074AF"/>
    <w:rsid w:val="0040754A"/>
    <w:rsid w:val="004102FB"/>
    <w:rsid w:val="004108D6"/>
    <w:rsid w:val="00410B16"/>
    <w:rsid w:val="00412CB1"/>
    <w:rsid w:val="00412CD4"/>
    <w:rsid w:val="00413D27"/>
    <w:rsid w:val="00413F57"/>
    <w:rsid w:val="004146E8"/>
    <w:rsid w:val="00414C09"/>
    <w:rsid w:val="004150E0"/>
    <w:rsid w:val="00415667"/>
    <w:rsid w:val="00415ECC"/>
    <w:rsid w:val="00417277"/>
    <w:rsid w:val="00417408"/>
    <w:rsid w:val="004202DC"/>
    <w:rsid w:val="00420708"/>
    <w:rsid w:val="00420ADB"/>
    <w:rsid w:val="00420BBE"/>
    <w:rsid w:val="00421134"/>
    <w:rsid w:val="00422AB2"/>
    <w:rsid w:val="00422D37"/>
    <w:rsid w:val="0042381C"/>
    <w:rsid w:val="00424111"/>
    <w:rsid w:val="00424DBD"/>
    <w:rsid w:val="00425444"/>
    <w:rsid w:val="00425724"/>
    <w:rsid w:val="0042748F"/>
    <w:rsid w:val="00427F5F"/>
    <w:rsid w:val="0043031D"/>
    <w:rsid w:val="00430554"/>
    <w:rsid w:val="004308D8"/>
    <w:rsid w:val="004310C0"/>
    <w:rsid w:val="00432D03"/>
    <w:rsid w:val="00433769"/>
    <w:rsid w:val="00433931"/>
    <w:rsid w:val="00433F7D"/>
    <w:rsid w:val="00434BB7"/>
    <w:rsid w:val="00434E9C"/>
    <w:rsid w:val="00434EFA"/>
    <w:rsid w:val="00435429"/>
    <w:rsid w:val="00435EA7"/>
    <w:rsid w:val="00436FB0"/>
    <w:rsid w:val="00440087"/>
    <w:rsid w:val="004408E5"/>
    <w:rsid w:val="0044109F"/>
    <w:rsid w:val="00441969"/>
    <w:rsid w:val="00442581"/>
    <w:rsid w:val="004427FF"/>
    <w:rsid w:val="00442981"/>
    <w:rsid w:val="00442BFA"/>
    <w:rsid w:val="00443541"/>
    <w:rsid w:val="00443E49"/>
    <w:rsid w:val="0044447F"/>
    <w:rsid w:val="00444AE1"/>
    <w:rsid w:val="00445608"/>
    <w:rsid w:val="00445922"/>
    <w:rsid w:val="004460D6"/>
    <w:rsid w:val="00446170"/>
    <w:rsid w:val="0044635E"/>
    <w:rsid w:val="0044668A"/>
    <w:rsid w:val="00446902"/>
    <w:rsid w:val="004472E3"/>
    <w:rsid w:val="00450186"/>
    <w:rsid w:val="004501CD"/>
    <w:rsid w:val="004509AC"/>
    <w:rsid w:val="0045143F"/>
    <w:rsid w:val="00451A30"/>
    <w:rsid w:val="00451CAC"/>
    <w:rsid w:val="00452740"/>
    <w:rsid w:val="00452E3B"/>
    <w:rsid w:val="004545E3"/>
    <w:rsid w:val="0045482C"/>
    <w:rsid w:val="00454B76"/>
    <w:rsid w:val="00454E9A"/>
    <w:rsid w:val="004553AD"/>
    <w:rsid w:val="0045589F"/>
    <w:rsid w:val="00456721"/>
    <w:rsid w:val="0045698C"/>
    <w:rsid w:val="00456B54"/>
    <w:rsid w:val="004573EC"/>
    <w:rsid w:val="00457469"/>
    <w:rsid w:val="004601B4"/>
    <w:rsid w:val="00460FB5"/>
    <w:rsid w:val="00461AB0"/>
    <w:rsid w:val="0046283B"/>
    <w:rsid w:val="0046298E"/>
    <w:rsid w:val="00463E44"/>
    <w:rsid w:val="00465B82"/>
    <w:rsid w:val="00466F3A"/>
    <w:rsid w:val="00467EE2"/>
    <w:rsid w:val="00470244"/>
    <w:rsid w:val="004706F7"/>
    <w:rsid w:val="00471581"/>
    <w:rsid w:val="004737BD"/>
    <w:rsid w:val="00473F39"/>
    <w:rsid w:val="004744A4"/>
    <w:rsid w:val="0047576C"/>
    <w:rsid w:val="00475FB4"/>
    <w:rsid w:val="004769C7"/>
    <w:rsid w:val="0047733B"/>
    <w:rsid w:val="00477599"/>
    <w:rsid w:val="00477D06"/>
    <w:rsid w:val="00477FEB"/>
    <w:rsid w:val="004801BA"/>
    <w:rsid w:val="004803CD"/>
    <w:rsid w:val="00480615"/>
    <w:rsid w:val="00480766"/>
    <w:rsid w:val="0048095F"/>
    <w:rsid w:val="004818F2"/>
    <w:rsid w:val="00481942"/>
    <w:rsid w:val="00481F45"/>
    <w:rsid w:val="004821B8"/>
    <w:rsid w:val="004822CF"/>
    <w:rsid w:val="004827C6"/>
    <w:rsid w:val="00482F31"/>
    <w:rsid w:val="00483304"/>
    <w:rsid w:val="004835AD"/>
    <w:rsid w:val="00483A3E"/>
    <w:rsid w:val="00483E40"/>
    <w:rsid w:val="00484CEA"/>
    <w:rsid w:val="00485E57"/>
    <w:rsid w:val="0048673D"/>
    <w:rsid w:val="00486BDD"/>
    <w:rsid w:val="00486C0B"/>
    <w:rsid w:val="0049030D"/>
    <w:rsid w:val="00490F40"/>
    <w:rsid w:val="00490FE8"/>
    <w:rsid w:val="00491D65"/>
    <w:rsid w:val="00492FA8"/>
    <w:rsid w:val="0049309C"/>
    <w:rsid w:val="00493359"/>
    <w:rsid w:val="00494628"/>
    <w:rsid w:val="00494697"/>
    <w:rsid w:val="004948CE"/>
    <w:rsid w:val="00494C3B"/>
    <w:rsid w:val="00495033"/>
    <w:rsid w:val="0049532F"/>
    <w:rsid w:val="00495358"/>
    <w:rsid w:val="00495970"/>
    <w:rsid w:val="00496258"/>
    <w:rsid w:val="00496760"/>
    <w:rsid w:val="004967CA"/>
    <w:rsid w:val="00496808"/>
    <w:rsid w:val="00496D51"/>
    <w:rsid w:val="00497344"/>
    <w:rsid w:val="0049782F"/>
    <w:rsid w:val="004A06E3"/>
    <w:rsid w:val="004A073E"/>
    <w:rsid w:val="004A07B8"/>
    <w:rsid w:val="004A0B8B"/>
    <w:rsid w:val="004A1C83"/>
    <w:rsid w:val="004A2328"/>
    <w:rsid w:val="004A28CC"/>
    <w:rsid w:val="004A2D52"/>
    <w:rsid w:val="004A35E7"/>
    <w:rsid w:val="004A4528"/>
    <w:rsid w:val="004A4DB7"/>
    <w:rsid w:val="004A61D5"/>
    <w:rsid w:val="004A7163"/>
    <w:rsid w:val="004B01E5"/>
    <w:rsid w:val="004B03F6"/>
    <w:rsid w:val="004B111B"/>
    <w:rsid w:val="004B1A25"/>
    <w:rsid w:val="004B318D"/>
    <w:rsid w:val="004B32FC"/>
    <w:rsid w:val="004B3CFA"/>
    <w:rsid w:val="004B3E0B"/>
    <w:rsid w:val="004B47B0"/>
    <w:rsid w:val="004B5652"/>
    <w:rsid w:val="004B5FB0"/>
    <w:rsid w:val="004B606E"/>
    <w:rsid w:val="004B64B2"/>
    <w:rsid w:val="004B668D"/>
    <w:rsid w:val="004B68AF"/>
    <w:rsid w:val="004B69B1"/>
    <w:rsid w:val="004B69DB"/>
    <w:rsid w:val="004B6BEF"/>
    <w:rsid w:val="004B7071"/>
    <w:rsid w:val="004B70EA"/>
    <w:rsid w:val="004C17A4"/>
    <w:rsid w:val="004C24DB"/>
    <w:rsid w:val="004C28D9"/>
    <w:rsid w:val="004C3149"/>
    <w:rsid w:val="004C39E9"/>
    <w:rsid w:val="004C3BDF"/>
    <w:rsid w:val="004C46EC"/>
    <w:rsid w:val="004C55C5"/>
    <w:rsid w:val="004C60FC"/>
    <w:rsid w:val="004C67C8"/>
    <w:rsid w:val="004C734E"/>
    <w:rsid w:val="004C75AF"/>
    <w:rsid w:val="004D03B0"/>
    <w:rsid w:val="004D05B9"/>
    <w:rsid w:val="004D10E6"/>
    <w:rsid w:val="004D1615"/>
    <w:rsid w:val="004D16FA"/>
    <w:rsid w:val="004D2440"/>
    <w:rsid w:val="004D2A8F"/>
    <w:rsid w:val="004D31A6"/>
    <w:rsid w:val="004D3CF7"/>
    <w:rsid w:val="004D3D43"/>
    <w:rsid w:val="004D3F81"/>
    <w:rsid w:val="004D45AC"/>
    <w:rsid w:val="004D4D1E"/>
    <w:rsid w:val="004D5576"/>
    <w:rsid w:val="004D7253"/>
    <w:rsid w:val="004D749E"/>
    <w:rsid w:val="004E01B4"/>
    <w:rsid w:val="004E085B"/>
    <w:rsid w:val="004E1AF0"/>
    <w:rsid w:val="004E1F53"/>
    <w:rsid w:val="004E21CC"/>
    <w:rsid w:val="004E2548"/>
    <w:rsid w:val="004E2A1E"/>
    <w:rsid w:val="004E3301"/>
    <w:rsid w:val="004E340F"/>
    <w:rsid w:val="004E451C"/>
    <w:rsid w:val="004E46FB"/>
    <w:rsid w:val="004E4B2D"/>
    <w:rsid w:val="004E508A"/>
    <w:rsid w:val="004E65F9"/>
    <w:rsid w:val="004E6675"/>
    <w:rsid w:val="004E7477"/>
    <w:rsid w:val="004F0A57"/>
    <w:rsid w:val="004F0BD4"/>
    <w:rsid w:val="004F15DE"/>
    <w:rsid w:val="004F1763"/>
    <w:rsid w:val="004F2085"/>
    <w:rsid w:val="004F27B6"/>
    <w:rsid w:val="004F2A9F"/>
    <w:rsid w:val="004F2ED6"/>
    <w:rsid w:val="004F3242"/>
    <w:rsid w:val="004F5016"/>
    <w:rsid w:val="004F542F"/>
    <w:rsid w:val="004F5965"/>
    <w:rsid w:val="004F5BB6"/>
    <w:rsid w:val="004F61D3"/>
    <w:rsid w:val="004F691E"/>
    <w:rsid w:val="004F6988"/>
    <w:rsid w:val="004F6A9A"/>
    <w:rsid w:val="004F6CB6"/>
    <w:rsid w:val="004F75D0"/>
    <w:rsid w:val="0050028C"/>
    <w:rsid w:val="0050184E"/>
    <w:rsid w:val="0050186A"/>
    <w:rsid w:val="005018CF"/>
    <w:rsid w:val="00501CB6"/>
    <w:rsid w:val="00502F49"/>
    <w:rsid w:val="00503837"/>
    <w:rsid w:val="00504B70"/>
    <w:rsid w:val="00504EF9"/>
    <w:rsid w:val="00505762"/>
    <w:rsid w:val="0050586D"/>
    <w:rsid w:val="00505A4D"/>
    <w:rsid w:val="00505B6A"/>
    <w:rsid w:val="00505BAB"/>
    <w:rsid w:val="00507003"/>
    <w:rsid w:val="00507308"/>
    <w:rsid w:val="0050741A"/>
    <w:rsid w:val="00507538"/>
    <w:rsid w:val="0050795D"/>
    <w:rsid w:val="00507BE4"/>
    <w:rsid w:val="0051053F"/>
    <w:rsid w:val="00510C67"/>
    <w:rsid w:val="00511257"/>
    <w:rsid w:val="00511ADF"/>
    <w:rsid w:val="00511B78"/>
    <w:rsid w:val="005120FA"/>
    <w:rsid w:val="00512BC6"/>
    <w:rsid w:val="0051333B"/>
    <w:rsid w:val="005138AA"/>
    <w:rsid w:val="00514B15"/>
    <w:rsid w:val="00514CD1"/>
    <w:rsid w:val="00514D12"/>
    <w:rsid w:val="005156E7"/>
    <w:rsid w:val="00515725"/>
    <w:rsid w:val="0051594C"/>
    <w:rsid w:val="00515D18"/>
    <w:rsid w:val="00516A9C"/>
    <w:rsid w:val="00516ABF"/>
    <w:rsid w:val="00516AC9"/>
    <w:rsid w:val="00516FBE"/>
    <w:rsid w:val="00517F0C"/>
    <w:rsid w:val="0052071C"/>
    <w:rsid w:val="00520D80"/>
    <w:rsid w:val="00521047"/>
    <w:rsid w:val="00522885"/>
    <w:rsid w:val="00523195"/>
    <w:rsid w:val="005233AF"/>
    <w:rsid w:val="00523411"/>
    <w:rsid w:val="00523A81"/>
    <w:rsid w:val="0052401B"/>
    <w:rsid w:val="00524042"/>
    <w:rsid w:val="0052464F"/>
    <w:rsid w:val="00524B7C"/>
    <w:rsid w:val="00524DBA"/>
    <w:rsid w:val="00524E9E"/>
    <w:rsid w:val="005254E3"/>
    <w:rsid w:val="0052614C"/>
    <w:rsid w:val="00526754"/>
    <w:rsid w:val="005276F2"/>
    <w:rsid w:val="005278E0"/>
    <w:rsid w:val="00527BD6"/>
    <w:rsid w:val="0053017F"/>
    <w:rsid w:val="00530BB6"/>
    <w:rsid w:val="005310F6"/>
    <w:rsid w:val="00531853"/>
    <w:rsid w:val="005327FD"/>
    <w:rsid w:val="00532A20"/>
    <w:rsid w:val="00532A41"/>
    <w:rsid w:val="00533CDD"/>
    <w:rsid w:val="00534E82"/>
    <w:rsid w:val="0053530F"/>
    <w:rsid w:val="005356D8"/>
    <w:rsid w:val="0053590A"/>
    <w:rsid w:val="00535A3D"/>
    <w:rsid w:val="00535F5F"/>
    <w:rsid w:val="00536788"/>
    <w:rsid w:val="00536C3E"/>
    <w:rsid w:val="00536CFB"/>
    <w:rsid w:val="00537160"/>
    <w:rsid w:val="0053718F"/>
    <w:rsid w:val="00540331"/>
    <w:rsid w:val="005429C3"/>
    <w:rsid w:val="00542B9E"/>
    <w:rsid w:val="00544524"/>
    <w:rsid w:val="00544789"/>
    <w:rsid w:val="00544D5A"/>
    <w:rsid w:val="00544E76"/>
    <w:rsid w:val="005450AA"/>
    <w:rsid w:val="005451DA"/>
    <w:rsid w:val="005454B1"/>
    <w:rsid w:val="005455C6"/>
    <w:rsid w:val="005458BC"/>
    <w:rsid w:val="00545A8A"/>
    <w:rsid w:val="00546781"/>
    <w:rsid w:val="00546B2D"/>
    <w:rsid w:val="00547D42"/>
    <w:rsid w:val="00550022"/>
    <w:rsid w:val="00550B79"/>
    <w:rsid w:val="005514C9"/>
    <w:rsid w:val="00551F62"/>
    <w:rsid w:val="00552423"/>
    <w:rsid w:val="005528A6"/>
    <w:rsid w:val="00552F0F"/>
    <w:rsid w:val="005532AF"/>
    <w:rsid w:val="005533A9"/>
    <w:rsid w:val="0055375D"/>
    <w:rsid w:val="00554139"/>
    <w:rsid w:val="005543EF"/>
    <w:rsid w:val="005549E1"/>
    <w:rsid w:val="0055553A"/>
    <w:rsid w:val="00555C46"/>
    <w:rsid w:val="00555D7B"/>
    <w:rsid w:val="005563AB"/>
    <w:rsid w:val="00557759"/>
    <w:rsid w:val="0055784A"/>
    <w:rsid w:val="005602F2"/>
    <w:rsid w:val="0056056D"/>
    <w:rsid w:val="00560C50"/>
    <w:rsid w:val="00560E2C"/>
    <w:rsid w:val="00560F4B"/>
    <w:rsid w:val="005615D5"/>
    <w:rsid w:val="005618A0"/>
    <w:rsid w:val="0056197B"/>
    <w:rsid w:val="00561B11"/>
    <w:rsid w:val="00561C81"/>
    <w:rsid w:val="00562865"/>
    <w:rsid w:val="00562893"/>
    <w:rsid w:val="005628CB"/>
    <w:rsid w:val="00563028"/>
    <w:rsid w:val="0056317D"/>
    <w:rsid w:val="00564019"/>
    <w:rsid w:val="005640B2"/>
    <w:rsid w:val="005643F2"/>
    <w:rsid w:val="00564616"/>
    <w:rsid w:val="005646ED"/>
    <w:rsid w:val="00564CE9"/>
    <w:rsid w:val="00564F93"/>
    <w:rsid w:val="005653DD"/>
    <w:rsid w:val="00565C6C"/>
    <w:rsid w:val="00566DFE"/>
    <w:rsid w:val="0056700D"/>
    <w:rsid w:val="0056710B"/>
    <w:rsid w:val="00567A53"/>
    <w:rsid w:val="00571011"/>
    <w:rsid w:val="00571CE7"/>
    <w:rsid w:val="00572548"/>
    <w:rsid w:val="00572E82"/>
    <w:rsid w:val="0057300F"/>
    <w:rsid w:val="00573454"/>
    <w:rsid w:val="00573522"/>
    <w:rsid w:val="00573B23"/>
    <w:rsid w:val="00573C55"/>
    <w:rsid w:val="00573CB6"/>
    <w:rsid w:val="0057443B"/>
    <w:rsid w:val="005749FF"/>
    <w:rsid w:val="00574E4D"/>
    <w:rsid w:val="00575327"/>
    <w:rsid w:val="005755A2"/>
    <w:rsid w:val="005755B8"/>
    <w:rsid w:val="00575924"/>
    <w:rsid w:val="0057650F"/>
    <w:rsid w:val="005769A2"/>
    <w:rsid w:val="00577476"/>
    <w:rsid w:val="00577884"/>
    <w:rsid w:val="00577EE2"/>
    <w:rsid w:val="00580031"/>
    <w:rsid w:val="0058035B"/>
    <w:rsid w:val="005807B4"/>
    <w:rsid w:val="0058091D"/>
    <w:rsid w:val="00580961"/>
    <w:rsid w:val="00580CB8"/>
    <w:rsid w:val="00580F38"/>
    <w:rsid w:val="0058188C"/>
    <w:rsid w:val="00582DC6"/>
    <w:rsid w:val="00584A94"/>
    <w:rsid w:val="0058534F"/>
    <w:rsid w:val="005862ED"/>
    <w:rsid w:val="00586ADB"/>
    <w:rsid w:val="00586DBA"/>
    <w:rsid w:val="00587053"/>
    <w:rsid w:val="005904DB"/>
    <w:rsid w:val="00590580"/>
    <w:rsid w:val="00590F2D"/>
    <w:rsid w:val="005915B5"/>
    <w:rsid w:val="00591924"/>
    <w:rsid w:val="0059205E"/>
    <w:rsid w:val="005926A3"/>
    <w:rsid w:val="0059274F"/>
    <w:rsid w:val="0059277F"/>
    <w:rsid w:val="00593270"/>
    <w:rsid w:val="00593F94"/>
    <w:rsid w:val="0059478D"/>
    <w:rsid w:val="00594CE1"/>
    <w:rsid w:val="00595526"/>
    <w:rsid w:val="00596079"/>
    <w:rsid w:val="00596481"/>
    <w:rsid w:val="005966DC"/>
    <w:rsid w:val="00597001"/>
    <w:rsid w:val="005974EF"/>
    <w:rsid w:val="00597BD2"/>
    <w:rsid w:val="00597C60"/>
    <w:rsid w:val="005A0566"/>
    <w:rsid w:val="005A0EFE"/>
    <w:rsid w:val="005A102A"/>
    <w:rsid w:val="005A17F3"/>
    <w:rsid w:val="005A198A"/>
    <w:rsid w:val="005A207E"/>
    <w:rsid w:val="005A2541"/>
    <w:rsid w:val="005A25B1"/>
    <w:rsid w:val="005A2CD2"/>
    <w:rsid w:val="005A317B"/>
    <w:rsid w:val="005A336D"/>
    <w:rsid w:val="005A37AA"/>
    <w:rsid w:val="005A4A0D"/>
    <w:rsid w:val="005A5134"/>
    <w:rsid w:val="005A519F"/>
    <w:rsid w:val="005A5C99"/>
    <w:rsid w:val="005A5F9C"/>
    <w:rsid w:val="005A6100"/>
    <w:rsid w:val="005A6651"/>
    <w:rsid w:val="005A6D4C"/>
    <w:rsid w:val="005A7304"/>
    <w:rsid w:val="005A73FD"/>
    <w:rsid w:val="005A7557"/>
    <w:rsid w:val="005A7CB1"/>
    <w:rsid w:val="005B0D6A"/>
    <w:rsid w:val="005B1E34"/>
    <w:rsid w:val="005B293F"/>
    <w:rsid w:val="005B29BB"/>
    <w:rsid w:val="005B2D62"/>
    <w:rsid w:val="005B42E9"/>
    <w:rsid w:val="005B44B1"/>
    <w:rsid w:val="005B54AA"/>
    <w:rsid w:val="005B552A"/>
    <w:rsid w:val="005B5FDF"/>
    <w:rsid w:val="005B6BA6"/>
    <w:rsid w:val="005B7463"/>
    <w:rsid w:val="005B7C68"/>
    <w:rsid w:val="005C0403"/>
    <w:rsid w:val="005C0C46"/>
    <w:rsid w:val="005C151B"/>
    <w:rsid w:val="005C198D"/>
    <w:rsid w:val="005C377C"/>
    <w:rsid w:val="005C48D1"/>
    <w:rsid w:val="005C4B62"/>
    <w:rsid w:val="005C4BD1"/>
    <w:rsid w:val="005C57D7"/>
    <w:rsid w:val="005C5DE8"/>
    <w:rsid w:val="005C61F4"/>
    <w:rsid w:val="005C6788"/>
    <w:rsid w:val="005C6AB7"/>
    <w:rsid w:val="005C727E"/>
    <w:rsid w:val="005C7908"/>
    <w:rsid w:val="005D07CE"/>
    <w:rsid w:val="005D0868"/>
    <w:rsid w:val="005D0DA3"/>
    <w:rsid w:val="005D10B6"/>
    <w:rsid w:val="005D14D4"/>
    <w:rsid w:val="005D1B5D"/>
    <w:rsid w:val="005D29C7"/>
    <w:rsid w:val="005D2AF8"/>
    <w:rsid w:val="005D307B"/>
    <w:rsid w:val="005D3513"/>
    <w:rsid w:val="005D591D"/>
    <w:rsid w:val="005D70EF"/>
    <w:rsid w:val="005D7634"/>
    <w:rsid w:val="005D781C"/>
    <w:rsid w:val="005D7A95"/>
    <w:rsid w:val="005D7D05"/>
    <w:rsid w:val="005E21AF"/>
    <w:rsid w:val="005E2831"/>
    <w:rsid w:val="005E29F0"/>
    <w:rsid w:val="005E2FE8"/>
    <w:rsid w:val="005E3077"/>
    <w:rsid w:val="005E30D3"/>
    <w:rsid w:val="005E32D5"/>
    <w:rsid w:val="005E3C8E"/>
    <w:rsid w:val="005E3CD7"/>
    <w:rsid w:val="005E46C6"/>
    <w:rsid w:val="005E4A38"/>
    <w:rsid w:val="005E4EE2"/>
    <w:rsid w:val="005E5201"/>
    <w:rsid w:val="005E61F8"/>
    <w:rsid w:val="005E62C0"/>
    <w:rsid w:val="005E6A44"/>
    <w:rsid w:val="005E6E83"/>
    <w:rsid w:val="005E7CC3"/>
    <w:rsid w:val="005F051A"/>
    <w:rsid w:val="005F181D"/>
    <w:rsid w:val="005F19F8"/>
    <w:rsid w:val="005F21B6"/>
    <w:rsid w:val="005F3230"/>
    <w:rsid w:val="005F349D"/>
    <w:rsid w:val="005F3EF0"/>
    <w:rsid w:val="005F4972"/>
    <w:rsid w:val="005F4F74"/>
    <w:rsid w:val="005F6374"/>
    <w:rsid w:val="005F6A8F"/>
    <w:rsid w:val="005F77BF"/>
    <w:rsid w:val="005F7CD0"/>
    <w:rsid w:val="006007A2"/>
    <w:rsid w:val="006019F1"/>
    <w:rsid w:val="00601FC8"/>
    <w:rsid w:val="0060227F"/>
    <w:rsid w:val="00602EA9"/>
    <w:rsid w:val="0060315D"/>
    <w:rsid w:val="006033DC"/>
    <w:rsid w:val="00603678"/>
    <w:rsid w:val="006038BC"/>
    <w:rsid w:val="00603F37"/>
    <w:rsid w:val="00604CBB"/>
    <w:rsid w:val="00604D31"/>
    <w:rsid w:val="0060553A"/>
    <w:rsid w:val="0060668B"/>
    <w:rsid w:val="00606D49"/>
    <w:rsid w:val="00606FBF"/>
    <w:rsid w:val="0060777D"/>
    <w:rsid w:val="00607E61"/>
    <w:rsid w:val="0061082C"/>
    <w:rsid w:val="00610D08"/>
    <w:rsid w:val="00612097"/>
    <w:rsid w:val="006120FC"/>
    <w:rsid w:val="0061232D"/>
    <w:rsid w:val="0061235A"/>
    <w:rsid w:val="0061288D"/>
    <w:rsid w:val="00612EC4"/>
    <w:rsid w:val="00614C36"/>
    <w:rsid w:val="00615F34"/>
    <w:rsid w:val="00616880"/>
    <w:rsid w:val="006168E2"/>
    <w:rsid w:val="006174E0"/>
    <w:rsid w:val="006178D4"/>
    <w:rsid w:val="00617BC9"/>
    <w:rsid w:val="00617DEC"/>
    <w:rsid w:val="0062053B"/>
    <w:rsid w:val="0062068D"/>
    <w:rsid w:val="00620B54"/>
    <w:rsid w:val="00620F2D"/>
    <w:rsid w:val="006211EB"/>
    <w:rsid w:val="006227F8"/>
    <w:rsid w:val="006229D2"/>
    <w:rsid w:val="00622B10"/>
    <w:rsid w:val="00622BF8"/>
    <w:rsid w:val="006234E9"/>
    <w:rsid w:val="006235E8"/>
    <w:rsid w:val="0062385C"/>
    <w:rsid w:val="006238B8"/>
    <w:rsid w:val="00624874"/>
    <w:rsid w:val="00624AEA"/>
    <w:rsid w:val="00624BC3"/>
    <w:rsid w:val="00625E36"/>
    <w:rsid w:val="00626100"/>
    <w:rsid w:val="006271E1"/>
    <w:rsid w:val="00627DF9"/>
    <w:rsid w:val="0063067D"/>
    <w:rsid w:val="0063068A"/>
    <w:rsid w:val="0063072C"/>
    <w:rsid w:val="0063081E"/>
    <w:rsid w:val="00631332"/>
    <w:rsid w:val="0063156B"/>
    <w:rsid w:val="0063187D"/>
    <w:rsid w:val="0063208D"/>
    <w:rsid w:val="00632298"/>
    <w:rsid w:val="00632D40"/>
    <w:rsid w:val="00633AE8"/>
    <w:rsid w:val="00634BB4"/>
    <w:rsid w:val="00635095"/>
    <w:rsid w:val="0063543B"/>
    <w:rsid w:val="00635E6F"/>
    <w:rsid w:val="00636380"/>
    <w:rsid w:val="0063676B"/>
    <w:rsid w:val="00637AD3"/>
    <w:rsid w:val="00637C62"/>
    <w:rsid w:val="00637D2D"/>
    <w:rsid w:val="006405A8"/>
    <w:rsid w:val="006407CE"/>
    <w:rsid w:val="00640F21"/>
    <w:rsid w:val="0064111F"/>
    <w:rsid w:val="0064172E"/>
    <w:rsid w:val="0064280B"/>
    <w:rsid w:val="00642FBA"/>
    <w:rsid w:val="00643FC0"/>
    <w:rsid w:val="00644924"/>
    <w:rsid w:val="006454F1"/>
    <w:rsid w:val="00645C15"/>
    <w:rsid w:val="00645E8E"/>
    <w:rsid w:val="006460C6"/>
    <w:rsid w:val="006467DD"/>
    <w:rsid w:val="00646EC5"/>
    <w:rsid w:val="0064708D"/>
    <w:rsid w:val="00647897"/>
    <w:rsid w:val="006504DB"/>
    <w:rsid w:val="0065073C"/>
    <w:rsid w:val="00651893"/>
    <w:rsid w:val="00651D80"/>
    <w:rsid w:val="00651E2F"/>
    <w:rsid w:val="00651ED2"/>
    <w:rsid w:val="006527B8"/>
    <w:rsid w:val="006535A4"/>
    <w:rsid w:val="00653913"/>
    <w:rsid w:val="006540CE"/>
    <w:rsid w:val="00654B06"/>
    <w:rsid w:val="00655030"/>
    <w:rsid w:val="00655197"/>
    <w:rsid w:val="00655A6A"/>
    <w:rsid w:val="00656F92"/>
    <w:rsid w:val="006577AA"/>
    <w:rsid w:val="00657EDC"/>
    <w:rsid w:val="00660204"/>
    <w:rsid w:val="00660F8D"/>
    <w:rsid w:val="00660FCD"/>
    <w:rsid w:val="00661645"/>
    <w:rsid w:val="006618D4"/>
    <w:rsid w:val="00661DA0"/>
    <w:rsid w:val="00661DE1"/>
    <w:rsid w:val="006620B0"/>
    <w:rsid w:val="006621A5"/>
    <w:rsid w:val="006625B3"/>
    <w:rsid w:val="00662803"/>
    <w:rsid w:val="00662E2F"/>
    <w:rsid w:val="00663105"/>
    <w:rsid w:val="00663708"/>
    <w:rsid w:val="006637AD"/>
    <w:rsid w:val="00663936"/>
    <w:rsid w:val="00663C7A"/>
    <w:rsid w:val="00664D0A"/>
    <w:rsid w:val="00664F53"/>
    <w:rsid w:val="0066546A"/>
    <w:rsid w:val="00665493"/>
    <w:rsid w:val="00665A05"/>
    <w:rsid w:val="00665B83"/>
    <w:rsid w:val="00665D9D"/>
    <w:rsid w:val="00666363"/>
    <w:rsid w:val="0066683A"/>
    <w:rsid w:val="00666CB4"/>
    <w:rsid w:val="00667618"/>
    <w:rsid w:val="00667AC3"/>
    <w:rsid w:val="00670273"/>
    <w:rsid w:val="00670736"/>
    <w:rsid w:val="006708C7"/>
    <w:rsid w:val="0067099A"/>
    <w:rsid w:val="006712F3"/>
    <w:rsid w:val="006745D9"/>
    <w:rsid w:val="006753FC"/>
    <w:rsid w:val="00676E0A"/>
    <w:rsid w:val="0067700C"/>
    <w:rsid w:val="00677AAD"/>
    <w:rsid w:val="00677C63"/>
    <w:rsid w:val="00680019"/>
    <w:rsid w:val="00680550"/>
    <w:rsid w:val="00681491"/>
    <w:rsid w:val="00681516"/>
    <w:rsid w:val="00681B11"/>
    <w:rsid w:val="00681D27"/>
    <w:rsid w:val="0068273D"/>
    <w:rsid w:val="00682D2E"/>
    <w:rsid w:val="00683384"/>
    <w:rsid w:val="0068349C"/>
    <w:rsid w:val="006835B4"/>
    <w:rsid w:val="00683764"/>
    <w:rsid w:val="00683A23"/>
    <w:rsid w:val="00683D5A"/>
    <w:rsid w:val="006840C5"/>
    <w:rsid w:val="00684160"/>
    <w:rsid w:val="006844EA"/>
    <w:rsid w:val="00684558"/>
    <w:rsid w:val="006854C2"/>
    <w:rsid w:val="00685AB4"/>
    <w:rsid w:val="00686986"/>
    <w:rsid w:val="00686BEB"/>
    <w:rsid w:val="00686F96"/>
    <w:rsid w:val="006872F4"/>
    <w:rsid w:val="006900D7"/>
    <w:rsid w:val="00690346"/>
    <w:rsid w:val="00690458"/>
    <w:rsid w:val="0069081C"/>
    <w:rsid w:val="00690A9B"/>
    <w:rsid w:val="0069248E"/>
    <w:rsid w:val="00692C72"/>
    <w:rsid w:val="00693F06"/>
    <w:rsid w:val="006941C6"/>
    <w:rsid w:val="006941D2"/>
    <w:rsid w:val="006947C0"/>
    <w:rsid w:val="00694C60"/>
    <w:rsid w:val="00694D1A"/>
    <w:rsid w:val="00694F18"/>
    <w:rsid w:val="0069537F"/>
    <w:rsid w:val="00696300"/>
    <w:rsid w:val="00696848"/>
    <w:rsid w:val="00697B6D"/>
    <w:rsid w:val="006A0083"/>
    <w:rsid w:val="006A0554"/>
    <w:rsid w:val="006A07A0"/>
    <w:rsid w:val="006A08CC"/>
    <w:rsid w:val="006A0CA4"/>
    <w:rsid w:val="006A10CD"/>
    <w:rsid w:val="006A1F0A"/>
    <w:rsid w:val="006A2063"/>
    <w:rsid w:val="006A218C"/>
    <w:rsid w:val="006A259B"/>
    <w:rsid w:val="006A2690"/>
    <w:rsid w:val="006A29F1"/>
    <w:rsid w:val="006A4425"/>
    <w:rsid w:val="006A5311"/>
    <w:rsid w:val="006A6593"/>
    <w:rsid w:val="006A6685"/>
    <w:rsid w:val="006A692B"/>
    <w:rsid w:val="006A69E0"/>
    <w:rsid w:val="006A7582"/>
    <w:rsid w:val="006A7D0A"/>
    <w:rsid w:val="006B05BE"/>
    <w:rsid w:val="006B1227"/>
    <w:rsid w:val="006B2B81"/>
    <w:rsid w:val="006B3355"/>
    <w:rsid w:val="006B3900"/>
    <w:rsid w:val="006B3A91"/>
    <w:rsid w:val="006B536B"/>
    <w:rsid w:val="006B5A80"/>
    <w:rsid w:val="006B6192"/>
    <w:rsid w:val="006B6259"/>
    <w:rsid w:val="006B6544"/>
    <w:rsid w:val="006B6DA2"/>
    <w:rsid w:val="006B703A"/>
    <w:rsid w:val="006B71DF"/>
    <w:rsid w:val="006B7A4A"/>
    <w:rsid w:val="006B7E05"/>
    <w:rsid w:val="006C021B"/>
    <w:rsid w:val="006C18DC"/>
    <w:rsid w:val="006C2B14"/>
    <w:rsid w:val="006C2D62"/>
    <w:rsid w:val="006C2EE2"/>
    <w:rsid w:val="006C35CC"/>
    <w:rsid w:val="006C3DFB"/>
    <w:rsid w:val="006C3F7D"/>
    <w:rsid w:val="006C4318"/>
    <w:rsid w:val="006C49B8"/>
    <w:rsid w:val="006C4FF8"/>
    <w:rsid w:val="006C5928"/>
    <w:rsid w:val="006C6082"/>
    <w:rsid w:val="006C61FE"/>
    <w:rsid w:val="006C66FC"/>
    <w:rsid w:val="006C6909"/>
    <w:rsid w:val="006C6B96"/>
    <w:rsid w:val="006C6BC8"/>
    <w:rsid w:val="006D03C9"/>
    <w:rsid w:val="006D08D9"/>
    <w:rsid w:val="006D0960"/>
    <w:rsid w:val="006D15ED"/>
    <w:rsid w:val="006D17D3"/>
    <w:rsid w:val="006D19E1"/>
    <w:rsid w:val="006D1B93"/>
    <w:rsid w:val="006D23CA"/>
    <w:rsid w:val="006D2849"/>
    <w:rsid w:val="006D2BB7"/>
    <w:rsid w:val="006D2F26"/>
    <w:rsid w:val="006D323B"/>
    <w:rsid w:val="006D3B44"/>
    <w:rsid w:val="006D40D9"/>
    <w:rsid w:val="006D4826"/>
    <w:rsid w:val="006D5918"/>
    <w:rsid w:val="006D5BDF"/>
    <w:rsid w:val="006D6930"/>
    <w:rsid w:val="006D74C9"/>
    <w:rsid w:val="006D7D77"/>
    <w:rsid w:val="006E0B31"/>
    <w:rsid w:val="006E0B55"/>
    <w:rsid w:val="006E11B0"/>
    <w:rsid w:val="006E16A1"/>
    <w:rsid w:val="006E1C6D"/>
    <w:rsid w:val="006E261E"/>
    <w:rsid w:val="006E2DB0"/>
    <w:rsid w:val="006E2E66"/>
    <w:rsid w:val="006E2F57"/>
    <w:rsid w:val="006E32FF"/>
    <w:rsid w:val="006E3AAF"/>
    <w:rsid w:val="006E3F3A"/>
    <w:rsid w:val="006E4390"/>
    <w:rsid w:val="006E48A1"/>
    <w:rsid w:val="006E605C"/>
    <w:rsid w:val="006E6256"/>
    <w:rsid w:val="006E68F8"/>
    <w:rsid w:val="006E696B"/>
    <w:rsid w:val="006E6F39"/>
    <w:rsid w:val="006E7624"/>
    <w:rsid w:val="006E7941"/>
    <w:rsid w:val="006F0F76"/>
    <w:rsid w:val="006F17EB"/>
    <w:rsid w:val="006F20A2"/>
    <w:rsid w:val="006F20CF"/>
    <w:rsid w:val="006F2655"/>
    <w:rsid w:val="006F294B"/>
    <w:rsid w:val="006F3049"/>
    <w:rsid w:val="006F396D"/>
    <w:rsid w:val="006F3B71"/>
    <w:rsid w:val="006F42BD"/>
    <w:rsid w:val="006F470E"/>
    <w:rsid w:val="006F47E5"/>
    <w:rsid w:val="006F52EC"/>
    <w:rsid w:val="006F5DFF"/>
    <w:rsid w:val="006F6894"/>
    <w:rsid w:val="006F7314"/>
    <w:rsid w:val="006F7C1E"/>
    <w:rsid w:val="006F7C59"/>
    <w:rsid w:val="006F7D0D"/>
    <w:rsid w:val="00700675"/>
    <w:rsid w:val="007007CD"/>
    <w:rsid w:val="00700982"/>
    <w:rsid w:val="00700B3B"/>
    <w:rsid w:val="0070143D"/>
    <w:rsid w:val="007021AA"/>
    <w:rsid w:val="00702258"/>
    <w:rsid w:val="007033A0"/>
    <w:rsid w:val="00703C59"/>
    <w:rsid w:val="00703F82"/>
    <w:rsid w:val="007041B3"/>
    <w:rsid w:val="00705AF7"/>
    <w:rsid w:val="00705F02"/>
    <w:rsid w:val="0070625F"/>
    <w:rsid w:val="00706442"/>
    <w:rsid w:val="00706865"/>
    <w:rsid w:val="007069D0"/>
    <w:rsid w:val="00706AD0"/>
    <w:rsid w:val="00707118"/>
    <w:rsid w:val="00707139"/>
    <w:rsid w:val="0070727B"/>
    <w:rsid w:val="0070730E"/>
    <w:rsid w:val="00711295"/>
    <w:rsid w:val="007119C8"/>
    <w:rsid w:val="00711A75"/>
    <w:rsid w:val="00711A7C"/>
    <w:rsid w:val="00711E63"/>
    <w:rsid w:val="00711F48"/>
    <w:rsid w:val="00712449"/>
    <w:rsid w:val="00712877"/>
    <w:rsid w:val="0071297F"/>
    <w:rsid w:val="00712FD3"/>
    <w:rsid w:val="00713068"/>
    <w:rsid w:val="00713E25"/>
    <w:rsid w:val="007149FE"/>
    <w:rsid w:val="007152ED"/>
    <w:rsid w:val="00715400"/>
    <w:rsid w:val="00715FFD"/>
    <w:rsid w:val="0071610A"/>
    <w:rsid w:val="00716E64"/>
    <w:rsid w:val="007171A7"/>
    <w:rsid w:val="007171C9"/>
    <w:rsid w:val="007179F1"/>
    <w:rsid w:val="007206EB"/>
    <w:rsid w:val="00720FEB"/>
    <w:rsid w:val="00721F80"/>
    <w:rsid w:val="007221CE"/>
    <w:rsid w:val="007226FF"/>
    <w:rsid w:val="007228CD"/>
    <w:rsid w:val="00722931"/>
    <w:rsid w:val="00722AE1"/>
    <w:rsid w:val="007237F0"/>
    <w:rsid w:val="00723A54"/>
    <w:rsid w:val="00723EFA"/>
    <w:rsid w:val="007241D0"/>
    <w:rsid w:val="0072442A"/>
    <w:rsid w:val="007245A5"/>
    <w:rsid w:val="007245A8"/>
    <w:rsid w:val="00724ABE"/>
    <w:rsid w:val="00724E3F"/>
    <w:rsid w:val="007268DF"/>
    <w:rsid w:val="0072694A"/>
    <w:rsid w:val="007269FF"/>
    <w:rsid w:val="00726E34"/>
    <w:rsid w:val="00726FD5"/>
    <w:rsid w:val="00727F32"/>
    <w:rsid w:val="00730AB3"/>
    <w:rsid w:val="00730C56"/>
    <w:rsid w:val="0073172C"/>
    <w:rsid w:val="00731805"/>
    <w:rsid w:val="00731EAB"/>
    <w:rsid w:val="00732139"/>
    <w:rsid w:val="007327D8"/>
    <w:rsid w:val="0073292D"/>
    <w:rsid w:val="0073300F"/>
    <w:rsid w:val="0073322A"/>
    <w:rsid w:val="007333AC"/>
    <w:rsid w:val="00734106"/>
    <w:rsid w:val="007341F6"/>
    <w:rsid w:val="007347EB"/>
    <w:rsid w:val="00734FF9"/>
    <w:rsid w:val="0073512B"/>
    <w:rsid w:val="0073681D"/>
    <w:rsid w:val="00736D2F"/>
    <w:rsid w:val="00736DB8"/>
    <w:rsid w:val="007376AD"/>
    <w:rsid w:val="00740853"/>
    <w:rsid w:val="00740947"/>
    <w:rsid w:val="00740D3B"/>
    <w:rsid w:val="007423CA"/>
    <w:rsid w:val="007432EB"/>
    <w:rsid w:val="00743436"/>
    <w:rsid w:val="00743526"/>
    <w:rsid w:val="0074396D"/>
    <w:rsid w:val="0074397E"/>
    <w:rsid w:val="00743FAE"/>
    <w:rsid w:val="00744FDF"/>
    <w:rsid w:val="00745640"/>
    <w:rsid w:val="00745A34"/>
    <w:rsid w:val="007462E5"/>
    <w:rsid w:val="00746AA0"/>
    <w:rsid w:val="007470AB"/>
    <w:rsid w:val="00747298"/>
    <w:rsid w:val="0074799C"/>
    <w:rsid w:val="007518C2"/>
    <w:rsid w:val="00751D88"/>
    <w:rsid w:val="00751E4D"/>
    <w:rsid w:val="0075203D"/>
    <w:rsid w:val="00752057"/>
    <w:rsid w:val="0075297B"/>
    <w:rsid w:val="00752A89"/>
    <w:rsid w:val="00752D0A"/>
    <w:rsid w:val="00753201"/>
    <w:rsid w:val="0075387C"/>
    <w:rsid w:val="007538EC"/>
    <w:rsid w:val="0075403B"/>
    <w:rsid w:val="0075454C"/>
    <w:rsid w:val="00754AC6"/>
    <w:rsid w:val="00754D3E"/>
    <w:rsid w:val="0075529E"/>
    <w:rsid w:val="00755715"/>
    <w:rsid w:val="007557AF"/>
    <w:rsid w:val="00755DCE"/>
    <w:rsid w:val="00756D11"/>
    <w:rsid w:val="0075791B"/>
    <w:rsid w:val="007608D6"/>
    <w:rsid w:val="00760B66"/>
    <w:rsid w:val="00760F30"/>
    <w:rsid w:val="007616B0"/>
    <w:rsid w:val="007616CF"/>
    <w:rsid w:val="00761B6D"/>
    <w:rsid w:val="00761DC7"/>
    <w:rsid w:val="00762333"/>
    <w:rsid w:val="007631ED"/>
    <w:rsid w:val="00763BA7"/>
    <w:rsid w:val="00764F13"/>
    <w:rsid w:val="007652E8"/>
    <w:rsid w:val="0076551A"/>
    <w:rsid w:val="00765738"/>
    <w:rsid w:val="00765BFA"/>
    <w:rsid w:val="0076621E"/>
    <w:rsid w:val="00766507"/>
    <w:rsid w:val="00766744"/>
    <w:rsid w:val="0076696B"/>
    <w:rsid w:val="007670FC"/>
    <w:rsid w:val="00767253"/>
    <w:rsid w:val="0076780C"/>
    <w:rsid w:val="00767B4F"/>
    <w:rsid w:val="00767DAA"/>
    <w:rsid w:val="00767ED3"/>
    <w:rsid w:val="0077009F"/>
    <w:rsid w:val="00770438"/>
    <w:rsid w:val="0077051B"/>
    <w:rsid w:val="00770742"/>
    <w:rsid w:val="00770823"/>
    <w:rsid w:val="00770919"/>
    <w:rsid w:val="00770A4C"/>
    <w:rsid w:val="00771789"/>
    <w:rsid w:val="007717DF"/>
    <w:rsid w:val="00771A45"/>
    <w:rsid w:val="00772778"/>
    <w:rsid w:val="00773455"/>
    <w:rsid w:val="0077360A"/>
    <w:rsid w:val="00774000"/>
    <w:rsid w:val="007752A4"/>
    <w:rsid w:val="0077574A"/>
    <w:rsid w:val="0077626E"/>
    <w:rsid w:val="00776556"/>
    <w:rsid w:val="007778A4"/>
    <w:rsid w:val="00777EE1"/>
    <w:rsid w:val="007803CE"/>
    <w:rsid w:val="00780BB7"/>
    <w:rsid w:val="00780F95"/>
    <w:rsid w:val="0078159F"/>
    <w:rsid w:val="00781739"/>
    <w:rsid w:val="00781E4C"/>
    <w:rsid w:val="00782BCF"/>
    <w:rsid w:val="00783654"/>
    <w:rsid w:val="00783FB9"/>
    <w:rsid w:val="0078458E"/>
    <w:rsid w:val="007848D1"/>
    <w:rsid w:val="0078537A"/>
    <w:rsid w:val="007858C1"/>
    <w:rsid w:val="00785F23"/>
    <w:rsid w:val="00786822"/>
    <w:rsid w:val="00786AA9"/>
    <w:rsid w:val="00786AF8"/>
    <w:rsid w:val="00786B0C"/>
    <w:rsid w:val="00787785"/>
    <w:rsid w:val="00787D25"/>
    <w:rsid w:val="0079073A"/>
    <w:rsid w:val="0079094F"/>
    <w:rsid w:val="00791203"/>
    <w:rsid w:val="00792428"/>
    <w:rsid w:val="007925B5"/>
    <w:rsid w:val="00793B7C"/>
    <w:rsid w:val="007940F3"/>
    <w:rsid w:val="00794A0C"/>
    <w:rsid w:val="00794D52"/>
    <w:rsid w:val="00795266"/>
    <w:rsid w:val="0079529F"/>
    <w:rsid w:val="00795841"/>
    <w:rsid w:val="00795D94"/>
    <w:rsid w:val="00796700"/>
    <w:rsid w:val="007977FB"/>
    <w:rsid w:val="007A093F"/>
    <w:rsid w:val="007A0DCB"/>
    <w:rsid w:val="007A1032"/>
    <w:rsid w:val="007A1408"/>
    <w:rsid w:val="007A2CA5"/>
    <w:rsid w:val="007A367E"/>
    <w:rsid w:val="007A3795"/>
    <w:rsid w:val="007A37FD"/>
    <w:rsid w:val="007A4437"/>
    <w:rsid w:val="007A483B"/>
    <w:rsid w:val="007A4BA7"/>
    <w:rsid w:val="007A51A0"/>
    <w:rsid w:val="007A5B26"/>
    <w:rsid w:val="007A5C7A"/>
    <w:rsid w:val="007A606B"/>
    <w:rsid w:val="007A7ADB"/>
    <w:rsid w:val="007B01DE"/>
    <w:rsid w:val="007B0579"/>
    <w:rsid w:val="007B0BA8"/>
    <w:rsid w:val="007B0F55"/>
    <w:rsid w:val="007B1833"/>
    <w:rsid w:val="007B2F9E"/>
    <w:rsid w:val="007B36CC"/>
    <w:rsid w:val="007B3B5C"/>
    <w:rsid w:val="007B474D"/>
    <w:rsid w:val="007B5389"/>
    <w:rsid w:val="007B550F"/>
    <w:rsid w:val="007B5864"/>
    <w:rsid w:val="007B68C4"/>
    <w:rsid w:val="007B77C3"/>
    <w:rsid w:val="007C18FC"/>
    <w:rsid w:val="007C1D64"/>
    <w:rsid w:val="007C244F"/>
    <w:rsid w:val="007C2529"/>
    <w:rsid w:val="007C2B71"/>
    <w:rsid w:val="007C2DA4"/>
    <w:rsid w:val="007C3518"/>
    <w:rsid w:val="007C3A4A"/>
    <w:rsid w:val="007C3B64"/>
    <w:rsid w:val="007C3F82"/>
    <w:rsid w:val="007C51F2"/>
    <w:rsid w:val="007C662D"/>
    <w:rsid w:val="007C6E8E"/>
    <w:rsid w:val="007C715C"/>
    <w:rsid w:val="007C7EB3"/>
    <w:rsid w:val="007D08D2"/>
    <w:rsid w:val="007D107A"/>
    <w:rsid w:val="007D20AE"/>
    <w:rsid w:val="007D2EF5"/>
    <w:rsid w:val="007D31FD"/>
    <w:rsid w:val="007D3623"/>
    <w:rsid w:val="007D36FE"/>
    <w:rsid w:val="007D3865"/>
    <w:rsid w:val="007D4941"/>
    <w:rsid w:val="007D4CB2"/>
    <w:rsid w:val="007D4F67"/>
    <w:rsid w:val="007D5A89"/>
    <w:rsid w:val="007D5BD0"/>
    <w:rsid w:val="007D5C3C"/>
    <w:rsid w:val="007D72CF"/>
    <w:rsid w:val="007D78C4"/>
    <w:rsid w:val="007D7DB6"/>
    <w:rsid w:val="007D7EA5"/>
    <w:rsid w:val="007E112B"/>
    <w:rsid w:val="007E14C9"/>
    <w:rsid w:val="007E16CD"/>
    <w:rsid w:val="007E16DD"/>
    <w:rsid w:val="007E1884"/>
    <w:rsid w:val="007E2154"/>
    <w:rsid w:val="007E2280"/>
    <w:rsid w:val="007E2631"/>
    <w:rsid w:val="007E3334"/>
    <w:rsid w:val="007E364C"/>
    <w:rsid w:val="007E36F7"/>
    <w:rsid w:val="007E3B6C"/>
    <w:rsid w:val="007E46F9"/>
    <w:rsid w:val="007E572B"/>
    <w:rsid w:val="007E59D2"/>
    <w:rsid w:val="007E5C55"/>
    <w:rsid w:val="007E5CA4"/>
    <w:rsid w:val="007E5F26"/>
    <w:rsid w:val="007E678C"/>
    <w:rsid w:val="007E6F3C"/>
    <w:rsid w:val="007E7084"/>
    <w:rsid w:val="007E72A3"/>
    <w:rsid w:val="007E7911"/>
    <w:rsid w:val="007F0202"/>
    <w:rsid w:val="007F13E6"/>
    <w:rsid w:val="007F1912"/>
    <w:rsid w:val="007F1D45"/>
    <w:rsid w:val="007F1F26"/>
    <w:rsid w:val="007F2F1A"/>
    <w:rsid w:val="007F3424"/>
    <w:rsid w:val="007F3F2A"/>
    <w:rsid w:val="007F44A6"/>
    <w:rsid w:val="007F66FA"/>
    <w:rsid w:val="007F6A58"/>
    <w:rsid w:val="007F6A60"/>
    <w:rsid w:val="007F6DF7"/>
    <w:rsid w:val="007F7458"/>
    <w:rsid w:val="007F7C50"/>
    <w:rsid w:val="0080030F"/>
    <w:rsid w:val="00800CC1"/>
    <w:rsid w:val="00800FC8"/>
    <w:rsid w:val="0080104F"/>
    <w:rsid w:val="0080195A"/>
    <w:rsid w:val="00802146"/>
    <w:rsid w:val="008027B8"/>
    <w:rsid w:val="0080374E"/>
    <w:rsid w:val="008037A7"/>
    <w:rsid w:val="008049FE"/>
    <w:rsid w:val="00804AD2"/>
    <w:rsid w:val="00804B3E"/>
    <w:rsid w:val="0080544F"/>
    <w:rsid w:val="00805659"/>
    <w:rsid w:val="00805BF6"/>
    <w:rsid w:val="00805CCB"/>
    <w:rsid w:val="0080603A"/>
    <w:rsid w:val="00806051"/>
    <w:rsid w:val="008067D5"/>
    <w:rsid w:val="00806817"/>
    <w:rsid w:val="00806F7B"/>
    <w:rsid w:val="00807546"/>
    <w:rsid w:val="00807A00"/>
    <w:rsid w:val="00807FA3"/>
    <w:rsid w:val="00807FEE"/>
    <w:rsid w:val="00811106"/>
    <w:rsid w:val="008119E3"/>
    <w:rsid w:val="00812684"/>
    <w:rsid w:val="008126F2"/>
    <w:rsid w:val="008127B4"/>
    <w:rsid w:val="00812B63"/>
    <w:rsid w:val="008131AF"/>
    <w:rsid w:val="00813441"/>
    <w:rsid w:val="00813F86"/>
    <w:rsid w:val="0081446B"/>
    <w:rsid w:val="008152A2"/>
    <w:rsid w:val="00815ECE"/>
    <w:rsid w:val="008162EB"/>
    <w:rsid w:val="00816B1D"/>
    <w:rsid w:val="008203D4"/>
    <w:rsid w:val="00820CC0"/>
    <w:rsid w:val="0082138C"/>
    <w:rsid w:val="00821FFA"/>
    <w:rsid w:val="00822B1E"/>
    <w:rsid w:val="00823288"/>
    <w:rsid w:val="00823602"/>
    <w:rsid w:val="00823955"/>
    <w:rsid w:val="0082567C"/>
    <w:rsid w:val="0082663B"/>
    <w:rsid w:val="00826893"/>
    <w:rsid w:val="00827096"/>
    <w:rsid w:val="00827329"/>
    <w:rsid w:val="00830DF9"/>
    <w:rsid w:val="008319AC"/>
    <w:rsid w:val="00831B7E"/>
    <w:rsid w:val="00832080"/>
    <w:rsid w:val="008324AC"/>
    <w:rsid w:val="00832A0A"/>
    <w:rsid w:val="00832B26"/>
    <w:rsid w:val="00832BEA"/>
    <w:rsid w:val="00832C3F"/>
    <w:rsid w:val="00832DDC"/>
    <w:rsid w:val="0083380E"/>
    <w:rsid w:val="00833A1A"/>
    <w:rsid w:val="00833AC8"/>
    <w:rsid w:val="00834682"/>
    <w:rsid w:val="0083483A"/>
    <w:rsid w:val="00834A4D"/>
    <w:rsid w:val="00834CD0"/>
    <w:rsid w:val="008353DC"/>
    <w:rsid w:val="00835A68"/>
    <w:rsid w:val="00836433"/>
    <w:rsid w:val="00836F8F"/>
    <w:rsid w:val="00837C1D"/>
    <w:rsid w:val="008406B7"/>
    <w:rsid w:val="00840F2B"/>
    <w:rsid w:val="00841B34"/>
    <w:rsid w:val="008424D0"/>
    <w:rsid w:val="00842CD0"/>
    <w:rsid w:val="0084322A"/>
    <w:rsid w:val="00844171"/>
    <w:rsid w:val="00844281"/>
    <w:rsid w:val="00845186"/>
    <w:rsid w:val="0084541B"/>
    <w:rsid w:val="00845A51"/>
    <w:rsid w:val="00846300"/>
    <w:rsid w:val="00847CF2"/>
    <w:rsid w:val="00847D01"/>
    <w:rsid w:val="00850BB7"/>
    <w:rsid w:val="00851067"/>
    <w:rsid w:val="0085137F"/>
    <w:rsid w:val="008526B3"/>
    <w:rsid w:val="00852775"/>
    <w:rsid w:val="00853299"/>
    <w:rsid w:val="0085364E"/>
    <w:rsid w:val="008544B7"/>
    <w:rsid w:val="0085594C"/>
    <w:rsid w:val="00855F7D"/>
    <w:rsid w:val="00856A26"/>
    <w:rsid w:val="00856B91"/>
    <w:rsid w:val="00856FC5"/>
    <w:rsid w:val="0085745A"/>
    <w:rsid w:val="00857FB6"/>
    <w:rsid w:val="00860815"/>
    <w:rsid w:val="00860895"/>
    <w:rsid w:val="00860A45"/>
    <w:rsid w:val="0086168A"/>
    <w:rsid w:val="00861B8E"/>
    <w:rsid w:val="00862001"/>
    <w:rsid w:val="00862971"/>
    <w:rsid w:val="0086297C"/>
    <w:rsid w:val="008634B4"/>
    <w:rsid w:val="00863A70"/>
    <w:rsid w:val="00863F13"/>
    <w:rsid w:val="00864363"/>
    <w:rsid w:val="00864A4F"/>
    <w:rsid w:val="00864C6E"/>
    <w:rsid w:val="008651A3"/>
    <w:rsid w:val="00865C85"/>
    <w:rsid w:val="008669C0"/>
    <w:rsid w:val="00866A27"/>
    <w:rsid w:val="00866B5A"/>
    <w:rsid w:val="00866BD0"/>
    <w:rsid w:val="00867925"/>
    <w:rsid w:val="00870564"/>
    <w:rsid w:val="008705BC"/>
    <w:rsid w:val="008705D1"/>
    <w:rsid w:val="008715CF"/>
    <w:rsid w:val="00872192"/>
    <w:rsid w:val="00872ED3"/>
    <w:rsid w:val="00873A9B"/>
    <w:rsid w:val="00873B95"/>
    <w:rsid w:val="00873E17"/>
    <w:rsid w:val="00873F0C"/>
    <w:rsid w:val="00874238"/>
    <w:rsid w:val="008749A5"/>
    <w:rsid w:val="0087561E"/>
    <w:rsid w:val="00875B15"/>
    <w:rsid w:val="00876239"/>
    <w:rsid w:val="0087664A"/>
    <w:rsid w:val="008768CA"/>
    <w:rsid w:val="00876956"/>
    <w:rsid w:val="00876A72"/>
    <w:rsid w:val="00876F55"/>
    <w:rsid w:val="00876F78"/>
    <w:rsid w:val="00877D2B"/>
    <w:rsid w:val="00877F59"/>
    <w:rsid w:val="00880153"/>
    <w:rsid w:val="008803D6"/>
    <w:rsid w:val="0088057B"/>
    <w:rsid w:val="00880966"/>
    <w:rsid w:val="00880CE3"/>
    <w:rsid w:val="0088188C"/>
    <w:rsid w:val="00881962"/>
    <w:rsid w:val="00882B5A"/>
    <w:rsid w:val="00882C82"/>
    <w:rsid w:val="00883CEB"/>
    <w:rsid w:val="008841E9"/>
    <w:rsid w:val="00884320"/>
    <w:rsid w:val="00884E4C"/>
    <w:rsid w:val="0088508F"/>
    <w:rsid w:val="008858C5"/>
    <w:rsid w:val="008859AB"/>
    <w:rsid w:val="00885D5D"/>
    <w:rsid w:val="008862E9"/>
    <w:rsid w:val="00886495"/>
    <w:rsid w:val="008868D9"/>
    <w:rsid w:val="008904C2"/>
    <w:rsid w:val="0089068F"/>
    <w:rsid w:val="00890F6F"/>
    <w:rsid w:val="00891426"/>
    <w:rsid w:val="0089162A"/>
    <w:rsid w:val="00891F03"/>
    <w:rsid w:val="0089537A"/>
    <w:rsid w:val="00895F2E"/>
    <w:rsid w:val="00896594"/>
    <w:rsid w:val="008969C9"/>
    <w:rsid w:val="00896C82"/>
    <w:rsid w:val="008971A1"/>
    <w:rsid w:val="00897C44"/>
    <w:rsid w:val="008A035F"/>
    <w:rsid w:val="008A1995"/>
    <w:rsid w:val="008A1D08"/>
    <w:rsid w:val="008A2691"/>
    <w:rsid w:val="008A2E56"/>
    <w:rsid w:val="008A3F80"/>
    <w:rsid w:val="008A3FD3"/>
    <w:rsid w:val="008A5908"/>
    <w:rsid w:val="008A6410"/>
    <w:rsid w:val="008A6D7B"/>
    <w:rsid w:val="008A725C"/>
    <w:rsid w:val="008A7817"/>
    <w:rsid w:val="008A7B9E"/>
    <w:rsid w:val="008A7DF8"/>
    <w:rsid w:val="008B00E9"/>
    <w:rsid w:val="008B020B"/>
    <w:rsid w:val="008B0311"/>
    <w:rsid w:val="008B0728"/>
    <w:rsid w:val="008B0A16"/>
    <w:rsid w:val="008B0DDF"/>
    <w:rsid w:val="008B1189"/>
    <w:rsid w:val="008B17F2"/>
    <w:rsid w:val="008B1E4E"/>
    <w:rsid w:val="008B27B2"/>
    <w:rsid w:val="008B49C8"/>
    <w:rsid w:val="008B57DE"/>
    <w:rsid w:val="008B68BC"/>
    <w:rsid w:val="008B6E62"/>
    <w:rsid w:val="008B776F"/>
    <w:rsid w:val="008C03F7"/>
    <w:rsid w:val="008C0A1C"/>
    <w:rsid w:val="008C12DD"/>
    <w:rsid w:val="008C1C48"/>
    <w:rsid w:val="008C1DC1"/>
    <w:rsid w:val="008C2451"/>
    <w:rsid w:val="008C25F5"/>
    <w:rsid w:val="008C3E4E"/>
    <w:rsid w:val="008C4644"/>
    <w:rsid w:val="008C5349"/>
    <w:rsid w:val="008C6321"/>
    <w:rsid w:val="008C64F3"/>
    <w:rsid w:val="008C6E59"/>
    <w:rsid w:val="008D0222"/>
    <w:rsid w:val="008D080D"/>
    <w:rsid w:val="008D1754"/>
    <w:rsid w:val="008D1F56"/>
    <w:rsid w:val="008D2066"/>
    <w:rsid w:val="008D236D"/>
    <w:rsid w:val="008D279B"/>
    <w:rsid w:val="008D2BDB"/>
    <w:rsid w:val="008D2F6B"/>
    <w:rsid w:val="008D37D6"/>
    <w:rsid w:val="008D4C6C"/>
    <w:rsid w:val="008D571A"/>
    <w:rsid w:val="008D58AA"/>
    <w:rsid w:val="008D5BF0"/>
    <w:rsid w:val="008D675C"/>
    <w:rsid w:val="008D6881"/>
    <w:rsid w:val="008D6911"/>
    <w:rsid w:val="008D6FF6"/>
    <w:rsid w:val="008D7BD8"/>
    <w:rsid w:val="008E00DC"/>
    <w:rsid w:val="008E1819"/>
    <w:rsid w:val="008E1A55"/>
    <w:rsid w:val="008E1F4C"/>
    <w:rsid w:val="008E2461"/>
    <w:rsid w:val="008E257D"/>
    <w:rsid w:val="008E2F01"/>
    <w:rsid w:val="008E35ED"/>
    <w:rsid w:val="008E40B9"/>
    <w:rsid w:val="008E6E09"/>
    <w:rsid w:val="008E6E4A"/>
    <w:rsid w:val="008E6EF6"/>
    <w:rsid w:val="008E73A6"/>
    <w:rsid w:val="008E77F4"/>
    <w:rsid w:val="008E7F70"/>
    <w:rsid w:val="008F0F6A"/>
    <w:rsid w:val="008F0F98"/>
    <w:rsid w:val="008F266D"/>
    <w:rsid w:val="008F2A93"/>
    <w:rsid w:val="008F3A8F"/>
    <w:rsid w:val="008F50A0"/>
    <w:rsid w:val="008F5A54"/>
    <w:rsid w:val="008F5FF0"/>
    <w:rsid w:val="008F7809"/>
    <w:rsid w:val="008F7C1A"/>
    <w:rsid w:val="0090046A"/>
    <w:rsid w:val="009027ED"/>
    <w:rsid w:val="00902E2E"/>
    <w:rsid w:val="00903308"/>
    <w:rsid w:val="00903A01"/>
    <w:rsid w:val="00904A1C"/>
    <w:rsid w:val="00904B13"/>
    <w:rsid w:val="00904D29"/>
    <w:rsid w:val="00905A52"/>
    <w:rsid w:val="00906146"/>
    <w:rsid w:val="0090635F"/>
    <w:rsid w:val="0090642E"/>
    <w:rsid w:val="00906464"/>
    <w:rsid w:val="0090655A"/>
    <w:rsid w:val="009065BC"/>
    <w:rsid w:val="009070E3"/>
    <w:rsid w:val="0090744A"/>
    <w:rsid w:val="009075F4"/>
    <w:rsid w:val="009077C3"/>
    <w:rsid w:val="00910050"/>
    <w:rsid w:val="0091042F"/>
    <w:rsid w:val="00910E3A"/>
    <w:rsid w:val="009111B1"/>
    <w:rsid w:val="0091146F"/>
    <w:rsid w:val="00911486"/>
    <w:rsid w:val="00911A40"/>
    <w:rsid w:val="00911B38"/>
    <w:rsid w:val="00911F97"/>
    <w:rsid w:val="0091223B"/>
    <w:rsid w:val="00912D4E"/>
    <w:rsid w:val="009134F9"/>
    <w:rsid w:val="00913621"/>
    <w:rsid w:val="0091383F"/>
    <w:rsid w:val="00913C5B"/>
    <w:rsid w:val="00914A23"/>
    <w:rsid w:val="00914A62"/>
    <w:rsid w:val="00915094"/>
    <w:rsid w:val="0091536D"/>
    <w:rsid w:val="009153A8"/>
    <w:rsid w:val="00915867"/>
    <w:rsid w:val="00915878"/>
    <w:rsid w:val="00916E92"/>
    <w:rsid w:val="00917F07"/>
    <w:rsid w:val="00921113"/>
    <w:rsid w:val="00922061"/>
    <w:rsid w:val="009228A1"/>
    <w:rsid w:val="009245C4"/>
    <w:rsid w:val="00926C9B"/>
    <w:rsid w:val="00926FB8"/>
    <w:rsid w:val="00927C22"/>
    <w:rsid w:val="00927FF1"/>
    <w:rsid w:val="00930006"/>
    <w:rsid w:val="0093090B"/>
    <w:rsid w:val="00930CCC"/>
    <w:rsid w:val="009315E0"/>
    <w:rsid w:val="009321AF"/>
    <w:rsid w:val="009331BE"/>
    <w:rsid w:val="00933C78"/>
    <w:rsid w:val="009341A8"/>
    <w:rsid w:val="00935A68"/>
    <w:rsid w:val="00935E69"/>
    <w:rsid w:val="00937758"/>
    <w:rsid w:val="009403FB"/>
    <w:rsid w:val="00940556"/>
    <w:rsid w:val="00940E2A"/>
    <w:rsid w:val="009427A9"/>
    <w:rsid w:val="00943CB5"/>
    <w:rsid w:val="00943F3B"/>
    <w:rsid w:val="00944C3D"/>
    <w:rsid w:val="00945579"/>
    <w:rsid w:val="00945873"/>
    <w:rsid w:val="009466A1"/>
    <w:rsid w:val="0094713D"/>
    <w:rsid w:val="00947166"/>
    <w:rsid w:val="00947374"/>
    <w:rsid w:val="00947555"/>
    <w:rsid w:val="009477D4"/>
    <w:rsid w:val="00947A82"/>
    <w:rsid w:val="00950037"/>
    <w:rsid w:val="00950307"/>
    <w:rsid w:val="00951774"/>
    <w:rsid w:val="00952EFA"/>
    <w:rsid w:val="00953166"/>
    <w:rsid w:val="0095332C"/>
    <w:rsid w:val="009539D2"/>
    <w:rsid w:val="00953A18"/>
    <w:rsid w:val="00953F1D"/>
    <w:rsid w:val="00954187"/>
    <w:rsid w:val="00954F13"/>
    <w:rsid w:val="00955C2F"/>
    <w:rsid w:val="00955F87"/>
    <w:rsid w:val="00956265"/>
    <w:rsid w:val="00957623"/>
    <w:rsid w:val="0096013D"/>
    <w:rsid w:val="00960421"/>
    <w:rsid w:val="0096059F"/>
    <w:rsid w:val="00962D23"/>
    <w:rsid w:val="00962F60"/>
    <w:rsid w:val="0096348E"/>
    <w:rsid w:val="0096352F"/>
    <w:rsid w:val="009637C3"/>
    <w:rsid w:val="00963CF4"/>
    <w:rsid w:val="009648A9"/>
    <w:rsid w:val="00964A7C"/>
    <w:rsid w:val="0096538E"/>
    <w:rsid w:val="009657FA"/>
    <w:rsid w:val="00966F51"/>
    <w:rsid w:val="00967325"/>
    <w:rsid w:val="00970A6C"/>
    <w:rsid w:val="00970D3C"/>
    <w:rsid w:val="009734AC"/>
    <w:rsid w:val="00973CA2"/>
    <w:rsid w:val="00974164"/>
    <w:rsid w:val="00974702"/>
    <w:rsid w:val="00974EDC"/>
    <w:rsid w:val="00975170"/>
    <w:rsid w:val="009754A8"/>
    <w:rsid w:val="009758A3"/>
    <w:rsid w:val="00975BF8"/>
    <w:rsid w:val="00975CDA"/>
    <w:rsid w:val="00976643"/>
    <w:rsid w:val="00976D79"/>
    <w:rsid w:val="0097710E"/>
    <w:rsid w:val="0098056B"/>
    <w:rsid w:val="00980B32"/>
    <w:rsid w:val="00980B9B"/>
    <w:rsid w:val="009810C1"/>
    <w:rsid w:val="009813D9"/>
    <w:rsid w:val="0098146F"/>
    <w:rsid w:val="009818D2"/>
    <w:rsid w:val="00981F17"/>
    <w:rsid w:val="00983789"/>
    <w:rsid w:val="009841E0"/>
    <w:rsid w:val="009855CA"/>
    <w:rsid w:val="00985700"/>
    <w:rsid w:val="00986662"/>
    <w:rsid w:val="009869B3"/>
    <w:rsid w:val="00986CDF"/>
    <w:rsid w:val="009876D1"/>
    <w:rsid w:val="00990F15"/>
    <w:rsid w:val="00991188"/>
    <w:rsid w:val="009920BC"/>
    <w:rsid w:val="009920C1"/>
    <w:rsid w:val="00992A0F"/>
    <w:rsid w:val="00992E2F"/>
    <w:rsid w:val="009931D4"/>
    <w:rsid w:val="009935D9"/>
    <w:rsid w:val="0099456C"/>
    <w:rsid w:val="00994594"/>
    <w:rsid w:val="009946E6"/>
    <w:rsid w:val="0099552B"/>
    <w:rsid w:val="00995A65"/>
    <w:rsid w:val="00996EBE"/>
    <w:rsid w:val="009976B2"/>
    <w:rsid w:val="009979B9"/>
    <w:rsid w:val="009A025E"/>
    <w:rsid w:val="009A0442"/>
    <w:rsid w:val="009A08FC"/>
    <w:rsid w:val="009A0FAF"/>
    <w:rsid w:val="009A28E0"/>
    <w:rsid w:val="009A2BEF"/>
    <w:rsid w:val="009A37A3"/>
    <w:rsid w:val="009A4122"/>
    <w:rsid w:val="009A465D"/>
    <w:rsid w:val="009A4C70"/>
    <w:rsid w:val="009A63B0"/>
    <w:rsid w:val="009A7626"/>
    <w:rsid w:val="009A7A0A"/>
    <w:rsid w:val="009A7D26"/>
    <w:rsid w:val="009B0117"/>
    <w:rsid w:val="009B0CEC"/>
    <w:rsid w:val="009B10E8"/>
    <w:rsid w:val="009B19AB"/>
    <w:rsid w:val="009B1AD3"/>
    <w:rsid w:val="009B227C"/>
    <w:rsid w:val="009B3180"/>
    <w:rsid w:val="009B3493"/>
    <w:rsid w:val="009B3760"/>
    <w:rsid w:val="009B376A"/>
    <w:rsid w:val="009B3896"/>
    <w:rsid w:val="009B3D74"/>
    <w:rsid w:val="009B46E1"/>
    <w:rsid w:val="009B4E1A"/>
    <w:rsid w:val="009B4E33"/>
    <w:rsid w:val="009B509E"/>
    <w:rsid w:val="009B57D4"/>
    <w:rsid w:val="009B5B07"/>
    <w:rsid w:val="009B62E0"/>
    <w:rsid w:val="009B669B"/>
    <w:rsid w:val="009B6D74"/>
    <w:rsid w:val="009B6EA7"/>
    <w:rsid w:val="009C0909"/>
    <w:rsid w:val="009C113E"/>
    <w:rsid w:val="009C2C06"/>
    <w:rsid w:val="009C3634"/>
    <w:rsid w:val="009C367A"/>
    <w:rsid w:val="009C3B6D"/>
    <w:rsid w:val="009C3CF8"/>
    <w:rsid w:val="009C4043"/>
    <w:rsid w:val="009C415F"/>
    <w:rsid w:val="009C4537"/>
    <w:rsid w:val="009C467E"/>
    <w:rsid w:val="009C4A12"/>
    <w:rsid w:val="009C4B24"/>
    <w:rsid w:val="009C4B26"/>
    <w:rsid w:val="009C6666"/>
    <w:rsid w:val="009C6BAA"/>
    <w:rsid w:val="009C7790"/>
    <w:rsid w:val="009C7C10"/>
    <w:rsid w:val="009C7D27"/>
    <w:rsid w:val="009D00A9"/>
    <w:rsid w:val="009D03A6"/>
    <w:rsid w:val="009D04C6"/>
    <w:rsid w:val="009D0C91"/>
    <w:rsid w:val="009D0DDB"/>
    <w:rsid w:val="009D0DE5"/>
    <w:rsid w:val="009D1023"/>
    <w:rsid w:val="009D10D1"/>
    <w:rsid w:val="009D1365"/>
    <w:rsid w:val="009D1939"/>
    <w:rsid w:val="009D3B81"/>
    <w:rsid w:val="009D4B3B"/>
    <w:rsid w:val="009D50E9"/>
    <w:rsid w:val="009D51E0"/>
    <w:rsid w:val="009D5F1E"/>
    <w:rsid w:val="009D6007"/>
    <w:rsid w:val="009D731B"/>
    <w:rsid w:val="009E16FF"/>
    <w:rsid w:val="009E1736"/>
    <w:rsid w:val="009E1B5E"/>
    <w:rsid w:val="009E2026"/>
    <w:rsid w:val="009E2894"/>
    <w:rsid w:val="009E30CF"/>
    <w:rsid w:val="009E3B24"/>
    <w:rsid w:val="009E67ED"/>
    <w:rsid w:val="009E7982"/>
    <w:rsid w:val="009E7C10"/>
    <w:rsid w:val="009F07C0"/>
    <w:rsid w:val="009F1473"/>
    <w:rsid w:val="009F15AA"/>
    <w:rsid w:val="009F1939"/>
    <w:rsid w:val="009F1DA8"/>
    <w:rsid w:val="009F229F"/>
    <w:rsid w:val="009F2CFF"/>
    <w:rsid w:val="009F3386"/>
    <w:rsid w:val="009F422C"/>
    <w:rsid w:val="009F4617"/>
    <w:rsid w:val="009F4638"/>
    <w:rsid w:val="009F4E58"/>
    <w:rsid w:val="009F4F14"/>
    <w:rsid w:val="009F5D77"/>
    <w:rsid w:val="009F5F93"/>
    <w:rsid w:val="009F6130"/>
    <w:rsid w:val="009F74D4"/>
    <w:rsid w:val="009F7816"/>
    <w:rsid w:val="00A00B86"/>
    <w:rsid w:val="00A0188D"/>
    <w:rsid w:val="00A0250E"/>
    <w:rsid w:val="00A025E4"/>
    <w:rsid w:val="00A02E46"/>
    <w:rsid w:val="00A034ED"/>
    <w:rsid w:val="00A039BC"/>
    <w:rsid w:val="00A03E96"/>
    <w:rsid w:val="00A03F99"/>
    <w:rsid w:val="00A051D5"/>
    <w:rsid w:val="00A05B04"/>
    <w:rsid w:val="00A05CB0"/>
    <w:rsid w:val="00A07519"/>
    <w:rsid w:val="00A076FC"/>
    <w:rsid w:val="00A077F9"/>
    <w:rsid w:val="00A10AE8"/>
    <w:rsid w:val="00A11437"/>
    <w:rsid w:val="00A128FD"/>
    <w:rsid w:val="00A12A38"/>
    <w:rsid w:val="00A130DA"/>
    <w:rsid w:val="00A1311B"/>
    <w:rsid w:val="00A1356D"/>
    <w:rsid w:val="00A13992"/>
    <w:rsid w:val="00A147FB"/>
    <w:rsid w:val="00A14EAB"/>
    <w:rsid w:val="00A1578E"/>
    <w:rsid w:val="00A15A52"/>
    <w:rsid w:val="00A15EEB"/>
    <w:rsid w:val="00A164B8"/>
    <w:rsid w:val="00A169DC"/>
    <w:rsid w:val="00A16D5F"/>
    <w:rsid w:val="00A17687"/>
    <w:rsid w:val="00A1797E"/>
    <w:rsid w:val="00A17B12"/>
    <w:rsid w:val="00A17B43"/>
    <w:rsid w:val="00A2033F"/>
    <w:rsid w:val="00A20BBF"/>
    <w:rsid w:val="00A20E19"/>
    <w:rsid w:val="00A21185"/>
    <w:rsid w:val="00A21490"/>
    <w:rsid w:val="00A2172B"/>
    <w:rsid w:val="00A21DB1"/>
    <w:rsid w:val="00A22194"/>
    <w:rsid w:val="00A226EB"/>
    <w:rsid w:val="00A228D3"/>
    <w:rsid w:val="00A2290B"/>
    <w:rsid w:val="00A22F48"/>
    <w:rsid w:val="00A2369C"/>
    <w:rsid w:val="00A238DA"/>
    <w:rsid w:val="00A2393C"/>
    <w:rsid w:val="00A239A5"/>
    <w:rsid w:val="00A239AC"/>
    <w:rsid w:val="00A23BF6"/>
    <w:rsid w:val="00A23DC1"/>
    <w:rsid w:val="00A244DF"/>
    <w:rsid w:val="00A245D0"/>
    <w:rsid w:val="00A245EE"/>
    <w:rsid w:val="00A24C7E"/>
    <w:rsid w:val="00A24EFA"/>
    <w:rsid w:val="00A2544F"/>
    <w:rsid w:val="00A25991"/>
    <w:rsid w:val="00A259F2"/>
    <w:rsid w:val="00A26069"/>
    <w:rsid w:val="00A262D1"/>
    <w:rsid w:val="00A2649E"/>
    <w:rsid w:val="00A26A3E"/>
    <w:rsid w:val="00A270B5"/>
    <w:rsid w:val="00A304B8"/>
    <w:rsid w:val="00A3057A"/>
    <w:rsid w:val="00A30B3D"/>
    <w:rsid w:val="00A30D64"/>
    <w:rsid w:val="00A30EE6"/>
    <w:rsid w:val="00A31042"/>
    <w:rsid w:val="00A3112A"/>
    <w:rsid w:val="00A313E5"/>
    <w:rsid w:val="00A3155D"/>
    <w:rsid w:val="00A32500"/>
    <w:rsid w:val="00A32736"/>
    <w:rsid w:val="00A32BD4"/>
    <w:rsid w:val="00A33CBD"/>
    <w:rsid w:val="00A33F90"/>
    <w:rsid w:val="00A36A1B"/>
    <w:rsid w:val="00A36C3E"/>
    <w:rsid w:val="00A36CC2"/>
    <w:rsid w:val="00A406D9"/>
    <w:rsid w:val="00A40740"/>
    <w:rsid w:val="00A40CDF"/>
    <w:rsid w:val="00A40F36"/>
    <w:rsid w:val="00A410CA"/>
    <w:rsid w:val="00A412DB"/>
    <w:rsid w:val="00A41407"/>
    <w:rsid w:val="00A41751"/>
    <w:rsid w:val="00A417FC"/>
    <w:rsid w:val="00A41A36"/>
    <w:rsid w:val="00A41BA8"/>
    <w:rsid w:val="00A41F5F"/>
    <w:rsid w:val="00A42379"/>
    <w:rsid w:val="00A42431"/>
    <w:rsid w:val="00A4302C"/>
    <w:rsid w:val="00A43543"/>
    <w:rsid w:val="00A43BAE"/>
    <w:rsid w:val="00A43F40"/>
    <w:rsid w:val="00A440E5"/>
    <w:rsid w:val="00A44274"/>
    <w:rsid w:val="00A45F9B"/>
    <w:rsid w:val="00A463B0"/>
    <w:rsid w:val="00A46A60"/>
    <w:rsid w:val="00A47F2C"/>
    <w:rsid w:val="00A5055C"/>
    <w:rsid w:val="00A51C54"/>
    <w:rsid w:val="00A52542"/>
    <w:rsid w:val="00A52659"/>
    <w:rsid w:val="00A52837"/>
    <w:rsid w:val="00A538C7"/>
    <w:rsid w:val="00A5406E"/>
    <w:rsid w:val="00A54E1A"/>
    <w:rsid w:val="00A54EB4"/>
    <w:rsid w:val="00A567C9"/>
    <w:rsid w:val="00A5684B"/>
    <w:rsid w:val="00A56D1D"/>
    <w:rsid w:val="00A57472"/>
    <w:rsid w:val="00A600AC"/>
    <w:rsid w:val="00A610B4"/>
    <w:rsid w:val="00A617D0"/>
    <w:rsid w:val="00A617D6"/>
    <w:rsid w:val="00A61D35"/>
    <w:rsid w:val="00A61DFE"/>
    <w:rsid w:val="00A61FD5"/>
    <w:rsid w:val="00A62143"/>
    <w:rsid w:val="00A62546"/>
    <w:rsid w:val="00A62A03"/>
    <w:rsid w:val="00A62C7C"/>
    <w:rsid w:val="00A63493"/>
    <w:rsid w:val="00A639D4"/>
    <w:rsid w:val="00A63A92"/>
    <w:rsid w:val="00A63C58"/>
    <w:rsid w:val="00A6408C"/>
    <w:rsid w:val="00A64B5E"/>
    <w:rsid w:val="00A654A9"/>
    <w:rsid w:val="00A66EFB"/>
    <w:rsid w:val="00A67718"/>
    <w:rsid w:val="00A67A65"/>
    <w:rsid w:val="00A70162"/>
    <w:rsid w:val="00A70838"/>
    <w:rsid w:val="00A70903"/>
    <w:rsid w:val="00A7091A"/>
    <w:rsid w:val="00A7163D"/>
    <w:rsid w:val="00A71670"/>
    <w:rsid w:val="00A72431"/>
    <w:rsid w:val="00A72674"/>
    <w:rsid w:val="00A7272F"/>
    <w:rsid w:val="00A72D25"/>
    <w:rsid w:val="00A749AB"/>
    <w:rsid w:val="00A74FC0"/>
    <w:rsid w:val="00A7517C"/>
    <w:rsid w:val="00A75881"/>
    <w:rsid w:val="00A75F78"/>
    <w:rsid w:val="00A76AEF"/>
    <w:rsid w:val="00A77175"/>
    <w:rsid w:val="00A77759"/>
    <w:rsid w:val="00A77BFC"/>
    <w:rsid w:val="00A80B2A"/>
    <w:rsid w:val="00A80DBF"/>
    <w:rsid w:val="00A8256F"/>
    <w:rsid w:val="00A8333D"/>
    <w:rsid w:val="00A83907"/>
    <w:rsid w:val="00A83CE2"/>
    <w:rsid w:val="00A83D93"/>
    <w:rsid w:val="00A8434D"/>
    <w:rsid w:val="00A84AF0"/>
    <w:rsid w:val="00A862CC"/>
    <w:rsid w:val="00A866DA"/>
    <w:rsid w:val="00A9018E"/>
    <w:rsid w:val="00A906A9"/>
    <w:rsid w:val="00A90D73"/>
    <w:rsid w:val="00A90F5B"/>
    <w:rsid w:val="00A91BBC"/>
    <w:rsid w:val="00A9236F"/>
    <w:rsid w:val="00A927B8"/>
    <w:rsid w:val="00A92806"/>
    <w:rsid w:val="00A92E27"/>
    <w:rsid w:val="00A9324F"/>
    <w:rsid w:val="00A93923"/>
    <w:rsid w:val="00A948E5"/>
    <w:rsid w:val="00A95CEF"/>
    <w:rsid w:val="00A9665F"/>
    <w:rsid w:val="00A96B77"/>
    <w:rsid w:val="00A96F6C"/>
    <w:rsid w:val="00A97533"/>
    <w:rsid w:val="00A97F57"/>
    <w:rsid w:val="00AA02FD"/>
    <w:rsid w:val="00AA0659"/>
    <w:rsid w:val="00AA12AC"/>
    <w:rsid w:val="00AA2EAC"/>
    <w:rsid w:val="00AA3172"/>
    <w:rsid w:val="00AA39CA"/>
    <w:rsid w:val="00AA3C45"/>
    <w:rsid w:val="00AA4005"/>
    <w:rsid w:val="00AA45EE"/>
    <w:rsid w:val="00AA493C"/>
    <w:rsid w:val="00AA4BC5"/>
    <w:rsid w:val="00AA4C7D"/>
    <w:rsid w:val="00AA4CB8"/>
    <w:rsid w:val="00AA5844"/>
    <w:rsid w:val="00AA58D4"/>
    <w:rsid w:val="00AA5CC0"/>
    <w:rsid w:val="00AA6419"/>
    <w:rsid w:val="00AA71F8"/>
    <w:rsid w:val="00AA7A3E"/>
    <w:rsid w:val="00AA7AFF"/>
    <w:rsid w:val="00AB01FB"/>
    <w:rsid w:val="00AB0846"/>
    <w:rsid w:val="00AB0887"/>
    <w:rsid w:val="00AB0C5F"/>
    <w:rsid w:val="00AB16D0"/>
    <w:rsid w:val="00AB1CDA"/>
    <w:rsid w:val="00AB1EC7"/>
    <w:rsid w:val="00AB2143"/>
    <w:rsid w:val="00AB2411"/>
    <w:rsid w:val="00AB2461"/>
    <w:rsid w:val="00AB34E3"/>
    <w:rsid w:val="00AB3A2A"/>
    <w:rsid w:val="00AB3DEF"/>
    <w:rsid w:val="00AB41C6"/>
    <w:rsid w:val="00AB4222"/>
    <w:rsid w:val="00AB4ED8"/>
    <w:rsid w:val="00AB507E"/>
    <w:rsid w:val="00AB63C9"/>
    <w:rsid w:val="00AB6C66"/>
    <w:rsid w:val="00AB78B1"/>
    <w:rsid w:val="00AC0F13"/>
    <w:rsid w:val="00AC120A"/>
    <w:rsid w:val="00AC2184"/>
    <w:rsid w:val="00AC3C55"/>
    <w:rsid w:val="00AC3E54"/>
    <w:rsid w:val="00AC43A4"/>
    <w:rsid w:val="00AC44AC"/>
    <w:rsid w:val="00AC49F5"/>
    <w:rsid w:val="00AC4EE6"/>
    <w:rsid w:val="00AC50D5"/>
    <w:rsid w:val="00AC5590"/>
    <w:rsid w:val="00AC5B83"/>
    <w:rsid w:val="00AC634A"/>
    <w:rsid w:val="00AC6FB9"/>
    <w:rsid w:val="00AC7756"/>
    <w:rsid w:val="00AC784E"/>
    <w:rsid w:val="00AC7F5F"/>
    <w:rsid w:val="00AD0B7C"/>
    <w:rsid w:val="00AD1560"/>
    <w:rsid w:val="00AD156C"/>
    <w:rsid w:val="00AD178E"/>
    <w:rsid w:val="00AD2237"/>
    <w:rsid w:val="00AD2E4D"/>
    <w:rsid w:val="00AD33B0"/>
    <w:rsid w:val="00AD3910"/>
    <w:rsid w:val="00AD3BF8"/>
    <w:rsid w:val="00AD462B"/>
    <w:rsid w:val="00AD4A5A"/>
    <w:rsid w:val="00AD4E84"/>
    <w:rsid w:val="00AD5368"/>
    <w:rsid w:val="00AD54DA"/>
    <w:rsid w:val="00AD6230"/>
    <w:rsid w:val="00AD64E0"/>
    <w:rsid w:val="00AD664B"/>
    <w:rsid w:val="00AD7447"/>
    <w:rsid w:val="00AD782E"/>
    <w:rsid w:val="00AD7C06"/>
    <w:rsid w:val="00AD7E5B"/>
    <w:rsid w:val="00AE0CCC"/>
    <w:rsid w:val="00AE10B4"/>
    <w:rsid w:val="00AE1134"/>
    <w:rsid w:val="00AE2032"/>
    <w:rsid w:val="00AE2449"/>
    <w:rsid w:val="00AE244C"/>
    <w:rsid w:val="00AE26FB"/>
    <w:rsid w:val="00AE32E6"/>
    <w:rsid w:val="00AE3FBF"/>
    <w:rsid w:val="00AE4781"/>
    <w:rsid w:val="00AE54BA"/>
    <w:rsid w:val="00AE6087"/>
    <w:rsid w:val="00AE641C"/>
    <w:rsid w:val="00AE6675"/>
    <w:rsid w:val="00AE672B"/>
    <w:rsid w:val="00AE7020"/>
    <w:rsid w:val="00AE764B"/>
    <w:rsid w:val="00AE7851"/>
    <w:rsid w:val="00AE7C90"/>
    <w:rsid w:val="00AF05F8"/>
    <w:rsid w:val="00AF082B"/>
    <w:rsid w:val="00AF0B23"/>
    <w:rsid w:val="00AF0E16"/>
    <w:rsid w:val="00AF120D"/>
    <w:rsid w:val="00AF28D1"/>
    <w:rsid w:val="00AF2EF8"/>
    <w:rsid w:val="00AF325A"/>
    <w:rsid w:val="00AF376B"/>
    <w:rsid w:val="00AF3AC5"/>
    <w:rsid w:val="00AF3C2B"/>
    <w:rsid w:val="00AF431A"/>
    <w:rsid w:val="00AF441A"/>
    <w:rsid w:val="00AF4760"/>
    <w:rsid w:val="00AF476E"/>
    <w:rsid w:val="00AF483B"/>
    <w:rsid w:val="00AF4DB9"/>
    <w:rsid w:val="00AF51C5"/>
    <w:rsid w:val="00AF5623"/>
    <w:rsid w:val="00AF5DF2"/>
    <w:rsid w:val="00AF6249"/>
    <w:rsid w:val="00AF6F97"/>
    <w:rsid w:val="00AF766C"/>
    <w:rsid w:val="00AF7A89"/>
    <w:rsid w:val="00AF7D8C"/>
    <w:rsid w:val="00B0022B"/>
    <w:rsid w:val="00B00AB3"/>
    <w:rsid w:val="00B00D1B"/>
    <w:rsid w:val="00B02BAF"/>
    <w:rsid w:val="00B04C63"/>
    <w:rsid w:val="00B053C5"/>
    <w:rsid w:val="00B06DCC"/>
    <w:rsid w:val="00B0747B"/>
    <w:rsid w:val="00B076C4"/>
    <w:rsid w:val="00B10A34"/>
    <w:rsid w:val="00B10BC6"/>
    <w:rsid w:val="00B11150"/>
    <w:rsid w:val="00B11CF1"/>
    <w:rsid w:val="00B120EE"/>
    <w:rsid w:val="00B13483"/>
    <w:rsid w:val="00B13569"/>
    <w:rsid w:val="00B13C80"/>
    <w:rsid w:val="00B13DC4"/>
    <w:rsid w:val="00B14260"/>
    <w:rsid w:val="00B1485D"/>
    <w:rsid w:val="00B1494B"/>
    <w:rsid w:val="00B14A91"/>
    <w:rsid w:val="00B14F25"/>
    <w:rsid w:val="00B15724"/>
    <w:rsid w:val="00B15C69"/>
    <w:rsid w:val="00B15D97"/>
    <w:rsid w:val="00B161F3"/>
    <w:rsid w:val="00B164BC"/>
    <w:rsid w:val="00B16DF7"/>
    <w:rsid w:val="00B1732E"/>
    <w:rsid w:val="00B17A16"/>
    <w:rsid w:val="00B17AC5"/>
    <w:rsid w:val="00B17D7E"/>
    <w:rsid w:val="00B17ED1"/>
    <w:rsid w:val="00B20537"/>
    <w:rsid w:val="00B21001"/>
    <w:rsid w:val="00B2116F"/>
    <w:rsid w:val="00B21696"/>
    <w:rsid w:val="00B21D03"/>
    <w:rsid w:val="00B22FCA"/>
    <w:rsid w:val="00B2363D"/>
    <w:rsid w:val="00B23A31"/>
    <w:rsid w:val="00B244A3"/>
    <w:rsid w:val="00B24D77"/>
    <w:rsid w:val="00B252F4"/>
    <w:rsid w:val="00B256F6"/>
    <w:rsid w:val="00B2594B"/>
    <w:rsid w:val="00B25ABA"/>
    <w:rsid w:val="00B25F92"/>
    <w:rsid w:val="00B25FA4"/>
    <w:rsid w:val="00B26242"/>
    <w:rsid w:val="00B26618"/>
    <w:rsid w:val="00B26E9D"/>
    <w:rsid w:val="00B27533"/>
    <w:rsid w:val="00B27CB1"/>
    <w:rsid w:val="00B27EB6"/>
    <w:rsid w:val="00B3009F"/>
    <w:rsid w:val="00B3068E"/>
    <w:rsid w:val="00B32143"/>
    <w:rsid w:val="00B32150"/>
    <w:rsid w:val="00B33620"/>
    <w:rsid w:val="00B338C0"/>
    <w:rsid w:val="00B33BCF"/>
    <w:rsid w:val="00B33EF3"/>
    <w:rsid w:val="00B348D0"/>
    <w:rsid w:val="00B34948"/>
    <w:rsid w:val="00B34F87"/>
    <w:rsid w:val="00B351C3"/>
    <w:rsid w:val="00B358A5"/>
    <w:rsid w:val="00B35A39"/>
    <w:rsid w:val="00B37598"/>
    <w:rsid w:val="00B37609"/>
    <w:rsid w:val="00B379D4"/>
    <w:rsid w:val="00B412EB"/>
    <w:rsid w:val="00B41822"/>
    <w:rsid w:val="00B423D5"/>
    <w:rsid w:val="00B42EC5"/>
    <w:rsid w:val="00B43595"/>
    <w:rsid w:val="00B4381E"/>
    <w:rsid w:val="00B43A40"/>
    <w:rsid w:val="00B4487E"/>
    <w:rsid w:val="00B44C60"/>
    <w:rsid w:val="00B44F64"/>
    <w:rsid w:val="00B455D3"/>
    <w:rsid w:val="00B45B55"/>
    <w:rsid w:val="00B46A5A"/>
    <w:rsid w:val="00B46D0A"/>
    <w:rsid w:val="00B477A2"/>
    <w:rsid w:val="00B50644"/>
    <w:rsid w:val="00B513DC"/>
    <w:rsid w:val="00B5217D"/>
    <w:rsid w:val="00B5307E"/>
    <w:rsid w:val="00B5354B"/>
    <w:rsid w:val="00B546A0"/>
    <w:rsid w:val="00B54D26"/>
    <w:rsid w:val="00B5514B"/>
    <w:rsid w:val="00B5564D"/>
    <w:rsid w:val="00B5590F"/>
    <w:rsid w:val="00B55A74"/>
    <w:rsid w:val="00B56AA6"/>
    <w:rsid w:val="00B56C47"/>
    <w:rsid w:val="00B57602"/>
    <w:rsid w:val="00B57AEC"/>
    <w:rsid w:val="00B57CB1"/>
    <w:rsid w:val="00B6060C"/>
    <w:rsid w:val="00B62223"/>
    <w:rsid w:val="00B628CF"/>
    <w:rsid w:val="00B62BAB"/>
    <w:rsid w:val="00B63AFC"/>
    <w:rsid w:val="00B64563"/>
    <w:rsid w:val="00B6460B"/>
    <w:rsid w:val="00B64E95"/>
    <w:rsid w:val="00B65877"/>
    <w:rsid w:val="00B65890"/>
    <w:rsid w:val="00B6602F"/>
    <w:rsid w:val="00B67101"/>
    <w:rsid w:val="00B672F0"/>
    <w:rsid w:val="00B6794C"/>
    <w:rsid w:val="00B67D23"/>
    <w:rsid w:val="00B67D4A"/>
    <w:rsid w:val="00B704C2"/>
    <w:rsid w:val="00B70708"/>
    <w:rsid w:val="00B7084B"/>
    <w:rsid w:val="00B715AC"/>
    <w:rsid w:val="00B71E64"/>
    <w:rsid w:val="00B72038"/>
    <w:rsid w:val="00B72356"/>
    <w:rsid w:val="00B72C80"/>
    <w:rsid w:val="00B7309B"/>
    <w:rsid w:val="00B7320F"/>
    <w:rsid w:val="00B74194"/>
    <w:rsid w:val="00B744DC"/>
    <w:rsid w:val="00B75037"/>
    <w:rsid w:val="00B75838"/>
    <w:rsid w:val="00B759F3"/>
    <w:rsid w:val="00B762DE"/>
    <w:rsid w:val="00B7646F"/>
    <w:rsid w:val="00B77BDE"/>
    <w:rsid w:val="00B77F1A"/>
    <w:rsid w:val="00B800FC"/>
    <w:rsid w:val="00B804AE"/>
    <w:rsid w:val="00B809F2"/>
    <w:rsid w:val="00B80B43"/>
    <w:rsid w:val="00B82E06"/>
    <w:rsid w:val="00B83F44"/>
    <w:rsid w:val="00B84725"/>
    <w:rsid w:val="00B8479E"/>
    <w:rsid w:val="00B8500C"/>
    <w:rsid w:val="00B85117"/>
    <w:rsid w:val="00B8542B"/>
    <w:rsid w:val="00B8573F"/>
    <w:rsid w:val="00B858D8"/>
    <w:rsid w:val="00B864C5"/>
    <w:rsid w:val="00B8658C"/>
    <w:rsid w:val="00B86AD1"/>
    <w:rsid w:val="00B86D84"/>
    <w:rsid w:val="00B86EB5"/>
    <w:rsid w:val="00B87D2B"/>
    <w:rsid w:val="00B90A65"/>
    <w:rsid w:val="00B91230"/>
    <w:rsid w:val="00B921EF"/>
    <w:rsid w:val="00B922AE"/>
    <w:rsid w:val="00B9232C"/>
    <w:rsid w:val="00B92854"/>
    <w:rsid w:val="00B92ADA"/>
    <w:rsid w:val="00B930A5"/>
    <w:rsid w:val="00B942A6"/>
    <w:rsid w:val="00B9482C"/>
    <w:rsid w:val="00B94B8E"/>
    <w:rsid w:val="00B94E95"/>
    <w:rsid w:val="00B94FE1"/>
    <w:rsid w:val="00B9502C"/>
    <w:rsid w:val="00B95103"/>
    <w:rsid w:val="00B957D0"/>
    <w:rsid w:val="00B95851"/>
    <w:rsid w:val="00B958F8"/>
    <w:rsid w:val="00B95AD1"/>
    <w:rsid w:val="00B95C77"/>
    <w:rsid w:val="00B9708B"/>
    <w:rsid w:val="00B974C6"/>
    <w:rsid w:val="00BA012E"/>
    <w:rsid w:val="00BA03F7"/>
    <w:rsid w:val="00BA07B4"/>
    <w:rsid w:val="00BA07EC"/>
    <w:rsid w:val="00BA09FC"/>
    <w:rsid w:val="00BA14BC"/>
    <w:rsid w:val="00BA1752"/>
    <w:rsid w:val="00BA22BE"/>
    <w:rsid w:val="00BA2E6B"/>
    <w:rsid w:val="00BA3A82"/>
    <w:rsid w:val="00BA3AA6"/>
    <w:rsid w:val="00BA3C6C"/>
    <w:rsid w:val="00BA3D7A"/>
    <w:rsid w:val="00BA3F33"/>
    <w:rsid w:val="00BA3F86"/>
    <w:rsid w:val="00BA4208"/>
    <w:rsid w:val="00BA49E6"/>
    <w:rsid w:val="00BA565D"/>
    <w:rsid w:val="00BA5864"/>
    <w:rsid w:val="00BA5893"/>
    <w:rsid w:val="00BA62DB"/>
    <w:rsid w:val="00BA62F3"/>
    <w:rsid w:val="00BA64D0"/>
    <w:rsid w:val="00BA67B3"/>
    <w:rsid w:val="00BA689F"/>
    <w:rsid w:val="00BA691C"/>
    <w:rsid w:val="00BA7E21"/>
    <w:rsid w:val="00BB0B44"/>
    <w:rsid w:val="00BB0C56"/>
    <w:rsid w:val="00BB10BB"/>
    <w:rsid w:val="00BB1940"/>
    <w:rsid w:val="00BB23D9"/>
    <w:rsid w:val="00BB2666"/>
    <w:rsid w:val="00BB2DE4"/>
    <w:rsid w:val="00BB33E1"/>
    <w:rsid w:val="00BB4288"/>
    <w:rsid w:val="00BB4840"/>
    <w:rsid w:val="00BB4DAB"/>
    <w:rsid w:val="00BB637D"/>
    <w:rsid w:val="00BB68E6"/>
    <w:rsid w:val="00BB6964"/>
    <w:rsid w:val="00BB6A4F"/>
    <w:rsid w:val="00BB7043"/>
    <w:rsid w:val="00BB75AB"/>
    <w:rsid w:val="00BB7687"/>
    <w:rsid w:val="00BB7E95"/>
    <w:rsid w:val="00BB7EA3"/>
    <w:rsid w:val="00BC02E9"/>
    <w:rsid w:val="00BC06F9"/>
    <w:rsid w:val="00BC109A"/>
    <w:rsid w:val="00BC1365"/>
    <w:rsid w:val="00BC20BC"/>
    <w:rsid w:val="00BC2606"/>
    <w:rsid w:val="00BC2D30"/>
    <w:rsid w:val="00BC3285"/>
    <w:rsid w:val="00BC32B6"/>
    <w:rsid w:val="00BC36FC"/>
    <w:rsid w:val="00BC3C4D"/>
    <w:rsid w:val="00BC3D0D"/>
    <w:rsid w:val="00BC4F42"/>
    <w:rsid w:val="00BC58FB"/>
    <w:rsid w:val="00BC59AE"/>
    <w:rsid w:val="00BC5A98"/>
    <w:rsid w:val="00BC5C36"/>
    <w:rsid w:val="00BC5D5F"/>
    <w:rsid w:val="00BC5FF7"/>
    <w:rsid w:val="00BC6151"/>
    <w:rsid w:val="00BC6A09"/>
    <w:rsid w:val="00BC757A"/>
    <w:rsid w:val="00BD0497"/>
    <w:rsid w:val="00BD075D"/>
    <w:rsid w:val="00BD1809"/>
    <w:rsid w:val="00BD1D24"/>
    <w:rsid w:val="00BD226F"/>
    <w:rsid w:val="00BD2FBE"/>
    <w:rsid w:val="00BD3945"/>
    <w:rsid w:val="00BD437D"/>
    <w:rsid w:val="00BD4932"/>
    <w:rsid w:val="00BD4F87"/>
    <w:rsid w:val="00BD6486"/>
    <w:rsid w:val="00BD6497"/>
    <w:rsid w:val="00BD6D2C"/>
    <w:rsid w:val="00BD71C5"/>
    <w:rsid w:val="00BD7AAE"/>
    <w:rsid w:val="00BE0416"/>
    <w:rsid w:val="00BE056C"/>
    <w:rsid w:val="00BE0CED"/>
    <w:rsid w:val="00BE11B5"/>
    <w:rsid w:val="00BE1AE4"/>
    <w:rsid w:val="00BE215F"/>
    <w:rsid w:val="00BE25D4"/>
    <w:rsid w:val="00BE2821"/>
    <w:rsid w:val="00BE339A"/>
    <w:rsid w:val="00BE3981"/>
    <w:rsid w:val="00BE40C0"/>
    <w:rsid w:val="00BE4568"/>
    <w:rsid w:val="00BE4903"/>
    <w:rsid w:val="00BE5B7A"/>
    <w:rsid w:val="00BE5D74"/>
    <w:rsid w:val="00BE64F9"/>
    <w:rsid w:val="00BE6749"/>
    <w:rsid w:val="00BE7435"/>
    <w:rsid w:val="00BE77CF"/>
    <w:rsid w:val="00BE7CA0"/>
    <w:rsid w:val="00BE7E83"/>
    <w:rsid w:val="00BF1020"/>
    <w:rsid w:val="00BF171E"/>
    <w:rsid w:val="00BF19E6"/>
    <w:rsid w:val="00BF1AFC"/>
    <w:rsid w:val="00BF1BE3"/>
    <w:rsid w:val="00BF1E28"/>
    <w:rsid w:val="00BF22AA"/>
    <w:rsid w:val="00BF2F00"/>
    <w:rsid w:val="00BF3326"/>
    <w:rsid w:val="00BF3615"/>
    <w:rsid w:val="00BF3C35"/>
    <w:rsid w:val="00BF483D"/>
    <w:rsid w:val="00BF5055"/>
    <w:rsid w:val="00BF537B"/>
    <w:rsid w:val="00BF557A"/>
    <w:rsid w:val="00BF57DA"/>
    <w:rsid w:val="00BF5B15"/>
    <w:rsid w:val="00BF5D9D"/>
    <w:rsid w:val="00BF6081"/>
    <w:rsid w:val="00BF64E3"/>
    <w:rsid w:val="00BF6680"/>
    <w:rsid w:val="00BF682B"/>
    <w:rsid w:val="00BF6EA8"/>
    <w:rsid w:val="00BF6F3E"/>
    <w:rsid w:val="00BF70EB"/>
    <w:rsid w:val="00BF7E07"/>
    <w:rsid w:val="00C0187E"/>
    <w:rsid w:val="00C02542"/>
    <w:rsid w:val="00C02843"/>
    <w:rsid w:val="00C041A9"/>
    <w:rsid w:val="00C047DD"/>
    <w:rsid w:val="00C04FC9"/>
    <w:rsid w:val="00C05DE6"/>
    <w:rsid w:val="00C06082"/>
    <w:rsid w:val="00C06A82"/>
    <w:rsid w:val="00C06B4D"/>
    <w:rsid w:val="00C07DC4"/>
    <w:rsid w:val="00C10479"/>
    <w:rsid w:val="00C10486"/>
    <w:rsid w:val="00C1074E"/>
    <w:rsid w:val="00C10972"/>
    <w:rsid w:val="00C10FF9"/>
    <w:rsid w:val="00C115F9"/>
    <w:rsid w:val="00C1334B"/>
    <w:rsid w:val="00C134F4"/>
    <w:rsid w:val="00C13D33"/>
    <w:rsid w:val="00C142E6"/>
    <w:rsid w:val="00C14984"/>
    <w:rsid w:val="00C14A5A"/>
    <w:rsid w:val="00C14C45"/>
    <w:rsid w:val="00C14C60"/>
    <w:rsid w:val="00C1521D"/>
    <w:rsid w:val="00C15458"/>
    <w:rsid w:val="00C158EC"/>
    <w:rsid w:val="00C15C67"/>
    <w:rsid w:val="00C16EC7"/>
    <w:rsid w:val="00C176FD"/>
    <w:rsid w:val="00C17917"/>
    <w:rsid w:val="00C204F4"/>
    <w:rsid w:val="00C20FD8"/>
    <w:rsid w:val="00C211BA"/>
    <w:rsid w:val="00C2160C"/>
    <w:rsid w:val="00C218AD"/>
    <w:rsid w:val="00C21943"/>
    <w:rsid w:val="00C2202C"/>
    <w:rsid w:val="00C23E85"/>
    <w:rsid w:val="00C23F47"/>
    <w:rsid w:val="00C240E8"/>
    <w:rsid w:val="00C244B4"/>
    <w:rsid w:val="00C25273"/>
    <w:rsid w:val="00C25719"/>
    <w:rsid w:val="00C258DA"/>
    <w:rsid w:val="00C25D61"/>
    <w:rsid w:val="00C266CF"/>
    <w:rsid w:val="00C26D9F"/>
    <w:rsid w:val="00C273A2"/>
    <w:rsid w:val="00C301EB"/>
    <w:rsid w:val="00C30287"/>
    <w:rsid w:val="00C30EB1"/>
    <w:rsid w:val="00C30FBE"/>
    <w:rsid w:val="00C31429"/>
    <w:rsid w:val="00C315A3"/>
    <w:rsid w:val="00C318CA"/>
    <w:rsid w:val="00C31E72"/>
    <w:rsid w:val="00C33327"/>
    <w:rsid w:val="00C339FD"/>
    <w:rsid w:val="00C33EAD"/>
    <w:rsid w:val="00C35733"/>
    <w:rsid w:val="00C359BA"/>
    <w:rsid w:val="00C35BAC"/>
    <w:rsid w:val="00C3631E"/>
    <w:rsid w:val="00C3641B"/>
    <w:rsid w:val="00C3677E"/>
    <w:rsid w:val="00C367B5"/>
    <w:rsid w:val="00C3744A"/>
    <w:rsid w:val="00C375A2"/>
    <w:rsid w:val="00C4073C"/>
    <w:rsid w:val="00C4084F"/>
    <w:rsid w:val="00C409B1"/>
    <w:rsid w:val="00C40C44"/>
    <w:rsid w:val="00C417FA"/>
    <w:rsid w:val="00C41C8F"/>
    <w:rsid w:val="00C41E00"/>
    <w:rsid w:val="00C4238F"/>
    <w:rsid w:val="00C42572"/>
    <w:rsid w:val="00C42787"/>
    <w:rsid w:val="00C42B38"/>
    <w:rsid w:val="00C43691"/>
    <w:rsid w:val="00C4387C"/>
    <w:rsid w:val="00C43B45"/>
    <w:rsid w:val="00C43CD7"/>
    <w:rsid w:val="00C441B8"/>
    <w:rsid w:val="00C446F4"/>
    <w:rsid w:val="00C457B3"/>
    <w:rsid w:val="00C46084"/>
    <w:rsid w:val="00C46155"/>
    <w:rsid w:val="00C46B27"/>
    <w:rsid w:val="00C4729D"/>
    <w:rsid w:val="00C472A0"/>
    <w:rsid w:val="00C4731F"/>
    <w:rsid w:val="00C50E05"/>
    <w:rsid w:val="00C51220"/>
    <w:rsid w:val="00C51574"/>
    <w:rsid w:val="00C51773"/>
    <w:rsid w:val="00C51790"/>
    <w:rsid w:val="00C518E3"/>
    <w:rsid w:val="00C51E04"/>
    <w:rsid w:val="00C521C8"/>
    <w:rsid w:val="00C52992"/>
    <w:rsid w:val="00C5565D"/>
    <w:rsid w:val="00C55664"/>
    <w:rsid w:val="00C55696"/>
    <w:rsid w:val="00C5587A"/>
    <w:rsid w:val="00C55E3E"/>
    <w:rsid w:val="00C57DDC"/>
    <w:rsid w:val="00C6038B"/>
    <w:rsid w:val="00C6065F"/>
    <w:rsid w:val="00C60A63"/>
    <w:rsid w:val="00C60C47"/>
    <w:rsid w:val="00C60E3D"/>
    <w:rsid w:val="00C60E57"/>
    <w:rsid w:val="00C61E85"/>
    <w:rsid w:val="00C61FE2"/>
    <w:rsid w:val="00C62E78"/>
    <w:rsid w:val="00C63818"/>
    <w:rsid w:val="00C65A32"/>
    <w:rsid w:val="00C65DAC"/>
    <w:rsid w:val="00C66BBA"/>
    <w:rsid w:val="00C66BBD"/>
    <w:rsid w:val="00C67897"/>
    <w:rsid w:val="00C67B7C"/>
    <w:rsid w:val="00C67F01"/>
    <w:rsid w:val="00C70E04"/>
    <w:rsid w:val="00C717A7"/>
    <w:rsid w:val="00C724A1"/>
    <w:rsid w:val="00C725DE"/>
    <w:rsid w:val="00C7312E"/>
    <w:rsid w:val="00C731E3"/>
    <w:rsid w:val="00C7352F"/>
    <w:rsid w:val="00C7390D"/>
    <w:rsid w:val="00C73970"/>
    <w:rsid w:val="00C742E6"/>
    <w:rsid w:val="00C742FB"/>
    <w:rsid w:val="00C74A10"/>
    <w:rsid w:val="00C762B2"/>
    <w:rsid w:val="00C762E2"/>
    <w:rsid w:val="00C76DB2"/>
    <w:rsid w:val="00C776D2"/>
    <w:rsid w:val="00C77FC7"/>
    <w:rsid w:val="00C802D0"/>
    <w:rsid w:val="00C8046B"/>
    <w:rsid w:val="00C80798"/>
    <w:rsid w:val="00C8103A"/>
    <w:rsid w:val="00C82B0C"/>
    <w:rsid w:val="00C82CA2"/>
    <w:rsid w:val="00C82CE4"/>
    <w:rsid w:val="00C82E87"/>
    <w:rsid w:val="00C83098"/>
    <w:rsid w:val="00C832D9"/>
    <w:rsid w:val="00C845FF"/>
    <w:rsid w:val="00C84B92"/>
    <w:rsid w:val="00C85903"/>
    <w:rsid w:val="00C85DC8"/>
    <w:rsid w:val="00C861FE"/>
    <w:rsid w:val="00C864BC"/>
    <w:rsid w:val="00C86BCB"/>
    <w:rsid w:val="00C86D2B"/>
    <w:rsid w:val="00C87AD6"/>
    <w:rsid w:val="00C87D14"/>
    <w:rsid w:val="00C90A40"/>
    <w:rsid w:val="00C93990"/>
    <w:rsid w:val="00C946EA"/>
    <w:rsid w:val="00C94D44"/>
    <w:rsid w:val="00C95839"/>
    <w:rsid w:val="00C95BC3"/>
    <w:rsid w:val="00C9624D"/>
    <w:rsid w:val="00C96478"/>
    <w:rsid w:val="00C96EBE"/>
    <w:rsid w:val="00C9706D"/>
    <w:rsid w:val="00C97341"/>
    <w:rsid w:val="00C97961"/>
    <w:rsid w:val="00C97CC6"/>
    <w:rsid w:val="00CA0427"/>
    <w:rsid w:val="00CA0627"/>
    <w:rsid w:val="00CA06C1"/>
    <w:rsid w:val="00CA1F4D"/>
    <w:rsid w:val="00CA237B"/>
    <w:rsid w:val="00CA25CC"/>
    <w:rsid w:val="00CA29B4"/>
    <w:rsid w:val="00CA2EB8"/>
    <w:rsid w:val="00CA3D68"/>
    <w:rsid w:val="00CA4115"/>
    <w:rsid w:val="00CA41A2"/>
    <w:rsid w:val="00CA4482"/>
    <w:rsid w:val="00CA4D9C"/>
    <w:rsid w:val="00CA62A3"/>
    <w:rsid w:val="00CA65CB"/>
    <w:rsid w:val="00CA6B5D"/>
    <w:rsid w:val="00CA7147"/>
    <w:rsid w:val="00CA74DA"/>
    <w:rsid w:val="00CB1EE2"/>
    <w:rsid w:val="00CB37A5"/>
    <w:rsid w:val="00CB3849"/>
    <w:rsid w:val="00CB40C7"/>
    <w:rsid w:val="00CB495F"/>
    <w:rsid w:val="00CB4BD4"/>
    <w:rsid w:val="00CB5CB9"/>
    <w:rsid w:val="00CB5CC0"/>
    <w:rsid w:val="00CB67F0"/>
    <w:rsid w:val="00CB6B35"/>
    <w:rsid w:val="00CB6B65"/>
    <w:rsid w:val="00CB6FC0"/>
    <w:rsid w:val="00CC0EC0"/>
    <w:rsid w:val="00CC1AEA"/>
    <w:rsid w:val="00CC1CF5"/>
    <w:rsid w:val="00CC2AD3"/>
    <w:rsid w:val="00CC2C0E"/>
    <w:rsid w:val="00CC2C87"/>
    <w:rsid w:val="00CC2FFF"/>
    <w:rsid w:val="00CC319A"/>
    <w:rsid w:val="00CC336C"/>
    <w:rsid w:val="00CC4063"/>
    <w:rsid w:val="00CC4872"/>
    <w:rsid w:val="00CC4F40"/>
    <w:rsid w:val="00CC55FC"/>
    <w:rsid w:val="00CC5B69"/>
    <w:rsid w:val="00CC63A6"/>
    <w:rsid w:val="00CC6C73"/>
    <w:rsid w:val="00CC6E77"/>
    <w:rsid w:val="00CC7335"/>
    <w:rsid w:val="00CD0807"/>
    <w:rsid w:val="00CD08BB"/>
    <w:rsid w:val="00CD0B3E"/>
    <w:rsid w:val="00CD0C30"/>
    <w:rsid w:val="00CD0DC4"/>
    <w:rsid w:val="00CD103C"/>
    <w:rsid w:val="00CD116D"/>
    <w:rsid w:val="00CD2ED9"/>
    <w:rsid w:val="00CD3133"/>
    <w:rsid w:val="00CD3597"/>
    <w:rsid w:val="00CD3C72"/>
    <w:rsid w:val="00CD3E05"/>
    <w:rsid w:val="00CD44F6"/>
    <w:rsid w:val="00CD492A"/>
    <w:rsid w:val="00CD4B7D"/>
    <w:rsid w:val="00CD554B"/>
    <w:rsid w:val="00CD611D"/>
    <w:rsid w:val="00CD612E"/>
    <w:rsid w:val="00CD7A33"/>
    <w:rsid w:val="00CD7BC5"/>
    <w:rsid w:val="00CD7C01"/>
    <w:rsid w:val="00CD7D28"/>
    <w:rsid w:val="00CD7F07"/>
    <w:rsid w:val="00CE01A8"/>
    <w:rsid w:val="00CE024C"/>
    <w:rsid w:val="00CE0932"/>
    <w:rsid w:val="00CE0955"/>
    <w:rsid w:val="00CE0D33"/>
    <w:rsid w:val="00CE1129"/>
    <w:rsid w:val="00CE1238"/>
    <w:rsid w:val="00CE1A29"/>
    <w:rsid w:val="00CE1BD9"/>
    <w:rsid w:val="00CE1DD3"/>
    <w:rsid w:val="00CE20EA"/>
    <w:rsid w:val="00CE250C"/>
    <w:rsid w:val="00CE297B"/>
    <w:rsid w:val="00CE2BD4"/>
    <w:rsid w:val="00CE3443"/>
    <w:rsid w:val="00CE5A19"/>
    <w:rsid w:val="00CE6D92"/>
    <w:rsid w:val="00CE6F41"/>
    <w:rsid w:val="00CE7630"/>
    <w:rsid w:val="00CE785C"/>
    <w:rsid w:val="00CE7931"/>
    <w:rsid w:val="00CE7ABA"/>
    <w:rsid w:val="00CE7FEE"/>
    <w:rsid w:val="00CF0061"/>
    <w:rsid w:val="00CF00E7"/>
    <w:rsid w:val="00CF022E"/>
    <w:rsid w:val="00CF0635"/>
    <w:rsid w:val="00CF0935"/>
    <w:rsid w:val="00CF1A59"/>
    <w:rsid w:val="00CF1CD6"/>
    <w:rsid w:val="00CF1D29"/>
    <w:rsid w:val="00CF1E85"/>
    <w:rsid w:val="00CF2037"/>
    <w:rsid w:val="00CF2912"/>
    <w:rsid w:val="00CF3D5E"/>
    <w:rsid w:val="00CF445B"/>
    <w:rsid w:val="00CF6355"/>
    <w:rsid w:val="00CF6404"/>
    <w:rsid w:val="00CF6F51"/>
    <w:rsid w:val="00CF744A"/>
    <w:rsid w:val="00D00540"/>
    <w:rsid w:val="00D020A5"/>
    <w:rsid w:val="00D0253B"/>
    <w:rsid w:val="00D027E5"/>
    <w:rsid w:val="00D0305E"/>
    <w:rsid w:val="00D0375C"/>
    <w:rsid w:val="00D038ED"/>
    <w:rsid w:val="00D04099"/>
    <w:rsid w:val="00D044D3"/>
    <w:rsid w:val="00D04A76"/>
    <w:rsid w:val="00D058D0"/>
    <w:rsid w:val="00D05EF4"/>
    <w:rsid w:val="00D06B11"/>
    <w:rsid w:val="00D07286"/>
    <w:rsid w:val="00D1066A"/>
    <w:rsid w:val="00D10783"/>
    <w:rsid w:val="00D111C2"/>
    <w:rsid w:val="00D1198C"/>
    <w:rsid w:val="00D11B57"/>
    <w:rsid w:val="00D11C4F"/>
    <w:rsid w:val="00D12249"/>
    <w:rsid w:val="00D12384"/>
    <w:rsid w:val="00D13387"/>
    <w:rsid w:val="00D134E5"/>
    <w:rsid w:val="00D1355D"/>
    <w:rsid w:val="00D13A86"/>
    <w:rsid w:val="00D145E8"/>
    <w:rsid w:val="00D14ADF"/>
    <w:rsid w:val="00D14D75"/>
    <w:rsid w:val="00D1572B"/>
    <w:rsid w:val="00D16714"/>
    <w:rsid w:val="00D16740"/>
    <w:rsid w:val="00D167F4"/>
    <w:rsid w:val="00D16895"/>
    <w:rsid w:val="00D178EB"/>
    <w:rsid w:val="00D204C5"/>
    <w:rsid w:val="00D208E4"/>
    <w:rsid w:val="00D21297"/>
    <w:rsid w:val="00D21949"/>
    <w:rsid w:val="00D21F7B"/>
    <w:rsid w:val="00D220CA"/>
    <w:rsid w:val="00D22399"/>
    <w:rsid w:val="00D224F4"/>
    <w:rsid w:val="00D22646"/>
    <w:rsid w:val="00D22A29"/>
    <w:rsid w:val="00D231EC"/>
    <w:rsid w:val="00D2443A"/>
    <w:rsid w:val="00D24DBA"/>
    <w:rsid w:val="00D26321"/>
    <w:rsid w:val="00D265E5"/>
    <w:rsid w:val="00D26D19"/>
    <w:rsid w:val="00D27CC7"/>
    <w:rsid w:val="00D30773"/>
    <w:rsid w:val="00D31191"/>
    <w:rsid w:val="00D3145E"/>
    <w:rsid w:val="00D3161A"/>
    <w:rsid w:val="00D3174F"/>
    <w:rsid w:val="00D31964"/>
    <w:rsid w:val="00D31BE1"/>
    <w:rsid w:val="00D3209B"/>
    <w:rsid w:val="00D32583"/>
    <w:rsid w:val="00D32777"/>
    <w:rsid w:val="00D3388C"/>
    <w:rsid w:val="00D33BFB"/>
    <w:rsid w:val="00D348D0"/>
    <w:rsid w:val="00D34ACB"/>
    <w:rsid w:val="00D34D6F"/>
    <w:rsid w:val="00D35AFB"/>
    <w:rsid w:val="00D360B8"/>
    <w:rsid w:val="00D36F65"/>
    <w:rsid w:val="00D37455"/>
    <w:rsid w:val="00D37B1B"/>
    <w:rsid w:val="00D40034"/>
    <w:rsid w:val="00D40689"/>
    <w:rsid w:val="00D40AE9"/>
    <w:rsid w:val="00D41725"/>
    <w:rsid w:val="00D41D1D"/>
    <w:rsid w:val="00D41D97"/>
    <w:rsid w:val="00D41F76"/>
    <w:rsid w:val="00D4252D"/>
    <w:rsid w:val="00D43BD8"/>
    <w:rsid w:val="00D440A2"/>
    <w:rsid w:val="00D4426C"/>
    <w:rsid w:val="00D44750"/>
    <w:rsid w:val="00D44B4A"/>
    <w:rsid w:val="00D453E9"/>
    <w:rsid w:val="00D4640E"/>
    <w:rsid w:val="00D467DB"/>
    <w:rsid w:val="00D469A4"/>
    <w:rsid w:val="00D46A12"/>
    <w:rsid w:val="00D47138"/>
    <w:rsid w:val="00D4786B"/>
    <w:rsid w:val="00D478BE"/>
    <w:rsid w:val="00D47B6B"/>
    <w:rsid w:val="00D50188"/>
    <w:rsid w:val="00D5061F"/>
    <w:rsid w:val="00D50A32"/>
    <w:rsid w:val="00D511A9"/>
    <w:rsid w:val="00D514E3"/>
    <w:rsid w:val="00D521D5"/>
    <w:rsid w:val="00D525D2"/>
    <w:rsid w:val="00D52E63"/>
    <w:rsid w:val="00D53C29"/>
    <w:rsid w:val="00D53FBE"/>
    <w:rsid w:val="00D5414F"/>
    <w:rsid w:val="00D542FA"/>
    <w:rsid w:val="00D555E5"/>
    <w:rsid w:val="00D55945"/>
    <w:rsid w:val="00D559FB"/>
    <w:rsid w:val="00D55A02"/>
    <w:rsid w:val="00D60E1C"/>
    <w:rsid w:val="00D61B30"/>
    <w:rsid w:val="00D61B42"/>
    <w:rsid w:val="00D623DA"/>
    <w:rsid w:val="00D62A15"/>
    <w:rsid w:val="00D62A66"/>
    <w:rsid w:val="00D633CB"/>
    <w:rsid w:val="00D640FD"/>
    <w:rsid w:val="00D644D9"/>
    <w:rsid w:val="00D646B6"/>
    <w:rsid w:val="00D6477F"/>
    <w:rsid w:val="00D64904"/>
    <w:rsid w:val="00D64CB2"/>
    <w:rsid w:val="00D64D91"/>
    <w:rsid w:val="00D65333"/>
    <w:rsid w:val="00D659DD"/>
    <w:rsid w:val="00D65BC3"/>
    <w:rsid w:val="00D6611D"/>
    <w:rsid w:val="00D6699C"/>
    <w:rsid w:val="00D71385"/>
    <w:rsid w:val="00D71581"/>
    <w:rsid w:val="00D718E3"/>
    <w:rsid w:val="00D71A42"/>
    <w:rsid w:val="00D72359"/>
    <w:rsid w:val="00D72431"/>
    <w:rsid w:val="00D739DE"/>
    <w:rsid w:val="00D73EFB"/>
    <w:rsid w:val="00D74727"/>
    <w:rsid w:val="00D760A1"/>
    <w:rsid w:val="00D76325"/>
    <w:rsid w:val="00D76487"/>
    <w:rsid w:val="00D767C9"/>
    <w:rsid w:val="00D76C3A"/>
    <w:rsid w:val="00D76F2F"/>
    <w:rsid w:val="00D77083"/>
    <w:rsid w:val="00D80171"/>
    <w:rsid w:val="00D80A6E"/>
    <w:rsid w:val="00D80F69"/>
    <w:rsid w:val="00D81423"/>
    <w:rsid w:val="00D82900"/>
    <w:rsid w:val="00D82FC9"/>
    <w:rsid w:val="00D831A8"/>
    <w:rsid w:val="00D836C6"/>
    <w:rsid w:val="00D85318"/>
    <w:rsid w:val="00D86005"/>
    <w:rsid w:val="00D8735B"/>
    <w:rsid w:val="00D87387"/>
    <w:rsid w:val="00D874B4"/>
    <w:rsid w:val="00D87F2C"/>
    <w:rsid w:val="00D9033B"/>
    <w:rsid w:val="00D90D2C"/>
    <w:rsid w:val="00D9189D"/>
    <w:rsid w:val="00D92093"/>
    <w:rsid w:val="00D9216E"/>
    <w:rsid w:val="00D92896"/>
    <w:rsid w:val="00D9337C"/>
    <w:rsid w:val="00D93A10"/>
    <w:rsid w:val="00D93C4F"/>
    <w:rsid w:val="00D94396"/>
    <w:rsid w:val="00D94A0B"/>
    <w:rsid w:val="00D94D48"/>
    <w:rsid w:val="00D9541F"/>
    <w:rsid w:val="00D965E2"/>
    <w:rsid w:val="00D96C05"/>
    <w:rsid w:val="00D978FE"/>
    <w:rsid w:val="00D97CAD"/>
    <w:rsid w:val="00D97F3D"/>
    <w:rsid w:val="00DA16DA"/>
    <w:rsid w:val="00DA219F"/>
    <w:rsid w:val="00DA223B"/>
    <w:rsid w:val="00DA244B"/>
    <w:rsid w:val="00DA282D"/>
    <w:rsid w:val="00DA2AB0"/>
    <w:rsid w:val="00DA2EBD"/>
    <w:rsid w:val="00DA34A5"/>
    <w:rsid w:val="00DA4133"/>
    <w:rsid w:val="00DA4193"/>
    <w:rsid w:val="00DA4362"/>
    <w:rsid w:val="00DA53A2"/>
    <w:rsid w:val="00DA5550"/>
    <w:rsid w:val="00DA6BC0"/>
    <w:rsid w:val="00DA6DEB"/>
    <w:rsid w:val="00DB00AE"/>
    <w:rsid w:val="00DB0EF3"/>
    <w:rsid w:val="00DB10D6"/>
    <w:rsid w:val="00DB1D75"/>
    <w:rsid w:val="00DB1F1A"/>
    <w:rsid w:val="00DB29AE"/>
    <w:rsid w:val="00DB2E46"/>
    <w:rsid w:val="00DB34F2"/>
    <w:rsid w:val="00DB4229"/>
    <w:rsid w:val="00DB463B"/>
    <w:rsid w:val="00DB538D"/>
    <w:rsid w:val="00DB5A7C"/>
    <w:rsid w:val="00DB5EF6"/>
    <w:rsid w:val="00DB5F3F"/>
    <w:rsid w:val="00DB68CE"/>
    <w:rsid w:val="00DC0540"/>
    <w:rsid w:val="00DC0605"/>
    <w:rsid w:val="00DC07E3"/>
    <w:rsid w:val="00DC0E45"/>
    <w:rsid w:val="00DC16CE"/>
    <w:rsid w:val="00DC1733"/>
    <w:rsid w:val="00DC1C2C"/>
    <w:rsid w:val="00DC20BE"/>
    <w:rsid w:val="00DC26A8"/>
    <w:rsid w:val="00DC4453"/>
    <w:rsid w:val="00DC450E"/>
    <w:rsid w:val="00DC4B50"/>
    <w:rsid w:val="00DC534A"/>
    <w:rsid w:val="00DC545F"/>
    <w:rsid w:val="00DC5C6D"/>
    <w:rsid w:val="00DC5FF8"/>
    <w:rsid w:val="00DC680D"/>
    <w:rsid w:val="00DC6CDD"/>
    <w:rsid w:val="00DC6CF5"/>
    <w:rsid w:val="00DD086F"/>
    <w:rsid w:val="00DD13F0"/>
    <w:rsid w:val="00DD1757"/>
    <w:rsid w:val="00DD1E99"/>
    <w:rsid w:val="00DD29B7"/>
    <w:rsid w:val="00DD3089"/>
    <w:rsid w:val="00DD35E0"/>
    <w:rsid w:val="00DD44A7"/>
    <w:rsid w:val="00DD454B"/>
    <w:rsid w:val="00DD45D5"/>
    <w:rsid w:val="00DD4AB9"/>
    <w:rsid w:val="00DD4B4A"/>
    <w:rsid w:val="00DD5387"/>
    <w:rsid w:val="00DD5566"/>
    <w:rsid w:val="00DD5CEB"/>
    <w:rsid w:val="00DD69E2"/>
    <w:rsid w:val="00DD6F6A"/>
    <w:rsid w:val="00DE01EE"/>
    <w:rsid w:val="00DE0B17"/>
    <w:rsid w:val="00DE0FF9"/>
    <w:rsid w:val="00DE132C"/>
    <w:rsid w:val="00DE254D"/>
    <w:rsid w:val="00DE3A6E"/>
    <w:rsid w:val="00DE42CB"/>
    <w:rsid w:val="00DE443B"/>
    <w:rsid w:val="00DE4961"/>
    <w:rsid w:val="00DE5541"/>
    <w:rsid w:val="00DE579F"/>
    <w:rsid w:val="00DE593D"/>
    <w:rsid w:val="00DE6C1C"/>
    <w:rsid w:val="00DE6C28"/>
    <w:rsid w:val="00DE6E1E"/>
    <w:rsid w:val="00DE7E82"/>
    <w:rsid w:val="00DF0682"/>
    <w:rsid w:val="00DF0785"/>
    <w:rsid w:val="00DF0CD7"/>
    <w:rsid w:val="00DF10D0"/>
    <w:rsid w:val="00DF11ED"/>
    <w:rsid w:val="00DF1349"/>
    <w:rsid w:val="00DF1606"/>
    <w:rsid w:val="00DF18C6"/>
    <w:rsid w:val="00DF19B4"/>
    <w:rsid w:val="00DF1BD3"/>
    <w:rsid w:val="00DF35E9"/>
    <w:rsid w:val="00DF3ED8"/>
    <w:rsid w:val="00DF3F49"/>
    <w:rsid w:val="00DF3F8B"/>
    <w:rsid w:val="00DF524A"/>
    <w:rsid w:val="00DF5984"/>
    <w:rsid w:val="00DF683F"/>
    <w:rsid w:val="00DF7059"/>
    <w:rsid w:val="00DF76BA"/>
    <w:rsid w:val="00DF7FAE"/>
    <w:rsid w:val="00E013A4"/>
    <w:rsid w:val="00E019AF"/>
    <w:rsid w:val="00E019B3"/>
    <w:rsid w:val="00E01B21"/>
    <w:rsid w:val="00E01E74"/>
    <w:rsid w:val="00E0241F"/>
    <w:rsid w:val="00E02A69"/>
    <w:rsid w:val="00E03A18"/>
    <w:rsid w:val="00E03C9D"/>
    <w:rsid w:val="00E03EBD"/>
    <w:rsid w:val="00E03F98"/>
    <w:rsid w:val="00E04E55"/>
    <w:rsid w:val="00E0566E"/>
    <w:rsid w:val="00E0598B"/>
    <w:rsid w:val="00E063D5"/>
    <w:rsid w:val="00E06483"/>
    <w:rsid w:val="00E073C1"/>
    <w:rsid w:val="00E07AC8"/>
    <w:rsid w:val="00E07E19"/>
    <w:rsid w:val="00E10111"/>
    <w:rsid w:val="00E106BA"/>
    <w:rsid w:val="00E10763"/>
    <w:rsid w:val="00E124EE"/>
    <w:rsid w:val="00E12D4E"/>
    <w:rsid w:val="00E13D23"/>
    <w:rsid w:val="00E1412B"/>
    <w:rsid w:val="00E14388"/>
    <w:rsid w:val="00E149F5"/>
    <w:rsid w:val="00E1581A"/>
    <w:rsid w:val="00E166AC"/>
    <w:rsid w:val="00E166C7"/>
    <w:rsid w:val="00E17381"/>
    <w:rsid w:val="00E17C2B"/>
    <w:rsid w:val="00E20065"/>
    <w:rsid w:val="00E20722"/>
    <w:rsid w:val="00E20998"/>
    <w:rsid w:val="00E218E6"/>
    <w:rsid w:val="00E2238F"/>
    <w:rsid w:val="00E234B9"/>
    <w:rsid w:val="00E2368E"/>
    <w:rsid w:val="00E237A2"/>
    <w:rsid w:val="00E23C85"/>
    <w:rsid w:val="00E2473A"/>
    <w:rsid w:val="00E25065"/>
    <w:rsid w:val="00E2507E"/>
    <w:rsid w:val="00E250F4"/>
    <w:rsid w:val="00E25959"/>
    <w:rsid w:val="00E26190"/>
    <w:rsid w:val="00E27C4C"/>
    <w:rsid w:val="00E27F18"/>
    <w:rsid w:val="00E306A8"/>
    <w:rsid w:val="00E308C9"/>
    <w:rsid w:val="00E30977"/>
    <w:rsid w:val="00E30B8E"/>
    <w:rsid w:val="00E30C85"/>
    <w:rsid w:val="00E30E84"/>
    <w:rsid w:val="00E30F2F"/>
    <w:rsid w:val="00E319E5"/>
    <w:rsid w:val="00E32E08"/>
    <w:rsid w:val="00E3413E"/>
    <w:rsid w:val="00E3487E"/>
    <w:rsid w:val="00E34FF8"/>
    <w:rsid w:val="00E35F1D"/>
    <w:rsid w:val="00E36D16"/>
    <w:rsid w:val="00E370B0"/>
    <w:rsid w:val="00E375B1"/>
    <w:rsid w:val="00E37CA9"/>
    <w:rsid w:val="00E40257"/>
    <w:rsid w:val="00E4038D"/>
    <w:rsid w:val="00E40571"/>
    <w:rsid w:val="00E40A2A"/>
    <w:rsid w:val="00E41275"/>
    <w:rsid w:val="00E413A6"/>
    <w:rsid w:val="00E417AA"/>
    <w:rsid w:val="00E4226D"/>
    <w:rsid w:val="00E42DFA"/>
    <w:rsid w:val="00E431AC"/>
    <w:rsid w:val="00E43D9F"/>
    <w:rsid w:val="00E44068"/>
    <w:rsid w:val="00E450B1"/>
    <w:rsid w:val="00E45437"/>
    <w:rsid w:val="00E459FC"/>
    <w:rsid w:val="00E45D52"/>
    <w:rsid w:val="00E45E28"/>
    <w:rsid w:val="00E45E50"/>
    <w:rsid w:val="00E45EB6"/>
    <w:rsid w:val="00E46290"/>
    <w:rsid w:val="00E4632E"/>
    <w:rsid w:val="00E47662"/>
    <w:rsid w:val="00E502F7"/>
    <w:rsid w:val="00E50323"/>
    <w:rsid w:val="00E50370"/>
    <w:rsid w:val="00E50436"/>
    <w:rsid w:val="00E50649"/>
    <w:rsid w:val="00E50FEB"/>
    <w:rsid w:val="00E5163C"/>
    <w:rsid w:val="00E52135"/>
    <w:rsid w:val="00E522FA"/>
    <w:rsid w:val="00E524BC"/>
    <w:rsid w:val="00E5257E"/>
    <w:rsid w:val="00E52F82"/>
    <w:rsid w:val="00E532D7"/>
    <w:rsid w:val="00E53854"/>
    <w:rsid w:val="00E53A52"/>
    <w:rsid w:val="00E54D09"/>
    <w:rsid w:val="00E56123"/>
    <w:rsid w:val="00E60A50"/>
    <w:rsid w:val="00E60F79"/>
    <w:rsid w:val="00E6179F"/>
    <w:rsid w:val="00E617C0"/>
    <w:rsid w:val="00E617EB"/>
    <w:rsid w:val="00E61DC8"/>
    <w:rsid w:val="00E6272E"/>
    <w:rsid w:val="00E627B0"/>
    <w:rsid w:val="00E6335D"/>
    <w:rsid w:val="00E6377D"/>
    <w:rsid w:val="00E641CF"/>
    <w:rsid w:val="00E64A81"/>
    <w:rsid w:val="00E65E4E"/>
    <w:rsid w:val="00E66254"/>
    <w:rsid w:val="00E6761D"/>
    <w:rsid w:val="00E70C8D"/>
    <w:rsid w:val="00E72A35"/>
    <w:rsid w:val="00E731D6"/>
    <w:rsid w:val="00E73E69"/>
    <w:rsid w:val="00E73F0C"/>
    <w:rsid w:val="00E742C0"/>
    <w:rsid w:val="00E7453C"/>
    <w:rsid w:val="00E7459F"/>
    <w:rsid w:val="00E7467E"/>
    <w:rsid w:val="00E74B85"/>
    <w:rsid w:val="00E75223"/>
    <w:rsid w:val="00E75904"/>
    <w:rsid w:val="00E75911"/>
    <w:rsid w:val="00E769E6"/>
    <w:rsid w:val="00E76E43"/>
    <w:rsid w:val="00E77424"/>
    <w:rsid w:val="00E80691"/>
    <w:rsid w:val="00E81284"/>
    <w:rsid w:val="00E81400"/>
    <w:rsid w:val="00E81962"/>
    <w:rsid w:val="00E827BA"/>
    <w:rsid w:val="00E83970"/>
    <w:rsid w:val="00E848C2"/>
    <w:rsid w:val="00E849F9"/>
    <w:rsid w:val="00E84CF9"/>
    <w:rsid w:val="00E853BD"/>
    <w:rsid w:val="00E85595"/>
    <w:rsid w:val="00E85BE8"/>
    <w:rsid w:val="00E86089"/>
    <w:rsid w:val="00E8718F"/>
    <w:rsid w:val="00E87A78"/>
    <w:rsid w:val="00E87F67"/>
    <w:rsid w:val="00E9003E"/>
    <w:rsid w:val="00E91589"/>
    <w:rsid w:val="00E92448"/>
    <w:rsid w:val="00E92972"/>
    <w:rsid w:val="00E92B2C"/>
    <w:rsid w:val="00E92C8B"/>
    <w:rsid w:val="00E92CE5"/>
    <w:rsid w:val="00E9324A"/>
    <w:rsid w:val="00E93254"/>
    <w:rsid w:val="00E9329A"/>
    <w:rsid w:val="00E93609"/>
    <w:rsid w:val="00E939E2"/>
    <w:rsid w:val="00E94336"/>
    <w:rsid w:val="00E9545E"/>
    <w:rsid w:val="00E95FEA"/>
    <w:rsid w:val="00E96718"/>
    <w:rsid w:val="00E969DD"/>
    <w:rsid w:val="00E96A5A"/>
    <w:rsid w:val="00E96AD3"/>
    <w:rsid w:val="00E9764F"/>
    <w:rsid w:val="00EA0721"/>
    <w:rsid w:val="00EA0731"/>
    <w:rsid w:val="00EA0E47"/>
    <w:rsid w:val="00EA1018"/>
    <w:rsid w:val="00EA112E"/>
    <w:rsid w:val="00EA13B0"/>
    <w:rsid w:val="00EA1872"/>
    <w:rsid w:val="00EA412D"/>
    <w:rsid w:val="00EA42F1"/>
    <w:rsid w:val="00EA488F"/>
    <w:rsid w:val="00EA48CD"/>
    <w:rsid w:val="00EA4F29"/>
    <w:rsid w:val="00EA58A4"/>
    <w:rsid w:val="00EA5C11"/>
    <w:rsid w:val="00EA6512"/>
    <w:rsid w:val="00EA670A"/>
    <w:rsid w:val="00EA71F0"/>
    <w:rsid w:val="00EA7C22"/>
    <w:rsid w:val="00EB0911"/>
    <w:rsid w:val="00EB12FD"/>
    <w:rsid w:val="00EB2CA0"/>
    <w:rsid w:val="00EB2E4A"/>
    <w:rsid w:val="00EB3033"/>
    <w:rsid w:val="00EB3EB9"/>
    <w:rsid w:val="00EB436C"/>
    <w:rsid w:val="00EB515D"/>
    <w:rsid w:val="00EB5216"/>
    <w:rsid w:val="00EB5A0E"/>
    <w:rsid w:val="00EB603F"/>
    <w:rsid w:val="00EB60E6"/>
    <w:rsid w:val="00EB69C3"/>
    <w:rsid w:val="00EB6D0C"/>
    <w:rsid w:val="00EB7311"/>
    <w:rsid w:val="00EB7462"/>
    <w:rsid w:val="00EB7B57"/>
    <w:rsid w:val="00EC006B"/>
    <w:rsid w:val="00EC0CCB"/>
    <w:rsid w:val="00EC1C22"/>
    <w:rsid w:val="00EC3BE3"/>
    <w:rsid w:val="00EC3FDF"/>
    <w:rsid w:val="00EC474A"/>
    <w:rsid w:val="00EC5877"/>
    <w:rsid w:val="00EC5A03"/>
    <w:rsid w:val="00EC5BE2"/>
    <w:rsid w:val="00EC767D"/>
    <w:rsid w:val="00EC78F3"/>
    <w:rsid w:val="00EC79A1"/>
    <w:rsid w:val="00ED0141"/>
    <w:rsid w:val="00ED02A7"/>
    <w:rsid w:val="00ED02CB"/>
    <w:rsid w:val="00ED0628"/>
    <w:rsid w:val="00ED0CF9"/>
    <w:rsid w:val="00ED1597"/>
    <w:rsid w:val="00ED1EB8"/>
    <w:rsid w:val="00ED20B3"/>
    <w:rsid w:val="00ED2EF3"/>
    <w:rsid w:val="00ED3214"/>
    <w:rsid w:val="00ED47CB"/>
    <w:rsid w:val="00ED5312"/>
    <w:rsid w:val="00ED53D6"/>
    <w:rsid w:val="00ED73C0"/>
    <w:rsid w:val="00ED760D"/>
    <w:rsid w:val="00ED7924"/>
    <w:rsid w:val="00EE021D"/>
    <w:rsid w:val="00EE0373"/>
    <w:rsid w:val="00EE0903"/>
    <w:rsid w:val="00EE0E3B"/>
    <w:rsid w:val="00EE1390"/>
    <w:rsid w:val="00EE157C"/>
    <w:rsid w:val="00EE1E80"/>
    <w:rsid w:val="00EE4B75"/>
    <w:rsid w:val="00EE5742"/>
    <w:rsid w:val="00EE6903"/>
    <w:rsid w:val="00EE6978"/>
    <w:rsid w:val="00EE7DDC"/>
    <w:rsid w:val="00EF0B25"/>
    <w:rsid w:val="00EF0D92"/>
    <w:rsid w:val="00EF0F74"/>
    <w:rsid w:val="00EF14F8"/>
    <w:rsid w:val="00EF1DE8"/>
    <w:rsid w:val="00EF2699"/>
    <w:rsid w:val="00EF27D0"/>
    <w:rsid w:val="00EF3118"/>
    <w:rsid w:val="00EF3362"/>
    <w:rsid w:val="00EF3DD0"/>
    <w:rsid w:val="00EF4450"/>
    <w:rsid w:val="00EF50F6"/>
    <w:rsid w:val="00EF61DE"/>
    <w:rsid w:val="00EF636E"/>
    <w:rsid w:val="00EF69E3"/>
    <w:rsid w:val="00EF6B56"/>
    <w:rsid w:val="00EF7151"/>
    <w:rsid w:val="00EF7C4D"/>
    <w:rsid w:val="00F006F9"/>
    <w:rsid w:val="00F00B8B"/>
    <w:rsid w:val="00F015ED"/>
    <w:rsid w:val="00F01870"/>
    <w:rsid w:val="00F01B00"/>
    <w:rsid w:val="00F01CB8"/>
    <w:rsid w:val="00F029E8"/>
    <w:rsid w:val="00F02F64"/>
    <w:rsid w:val="00F0466A"/>
    <w:rsid w:val="00F04CC7"/>
    <w:rsid w:val="00F051F7"/>
    <w:rsid w:val="00F0553A"/>
    <w:rsid w:val="00F062DE"/>
    <w:rsid w:val="00F064B8"/>
    <w:rsid w:val="00F071E2"/>
    <w:rsid w:val="00F07385"/>
    <w:rsid w:val="00F0747F"/>
    <w:rsid w:val="00F07848"/>
    <w:rsid w:val="00F1027B"/>
    <w:rsid w:val="00F108B4"/>
    <w:rsid w:val="00F10EE8"/>
    <w:rsid w:val="00F127C1"/>
    <w:rsid w:val="00F134A1"/>
    <w:rsid w:val="00F140BA"/>
    <w:rsid w:val="00F14787"/>
    <w:rsid w:val="00F14915"/>
    <w:rsid w:val="00F14DBD"/>
    <w:rsid w:val="00F1590C"/>
    <w:rsid w:val="00F15F0B"/>
    <w:rsid w:val="00F160C1"/>
    <w:rsid w:val="00F16190"/>
    <w:rsid w:val="00F16B75"/>
    <w:rsid w:val="00F16D13"/>
    <w:rsid w:val="00F16DBC"/>
    <w:rsid w:val="00F17453"/>
    <w:rsid w:val="00F17FBF"/>
    <w:rsid w:val="00F20AEE"/>
    <w:rsid w:val="00F20D9C"/>
    <w:rsid w:val="00F20F82"/>
    <w:rsid w:val="00F21499"/>
    <w:rsid w:val="00F2212A"/>
    <w:rsid w:val="00F23C6B"/>
    <w:rsid w:val="00F24721"/>
    <w:rsid w:val="00F24E21"/>
    <w:rsid w:val="00F253F1"/>
    <w:rsid w:val="00F25B95"/>
    <w:rsid w:val="00F263FB"/>
    <w:rsid w:val="00F266BC"/>
    <w:rsid w:val="00F302C9"/>
    <w:rsid w:val="00F30312"/>
    <w:rsid w:val="00F3041B"/>
    <w:rsid w:val="00F3082E"/>
    <w:rsid w:val="00F30C17"/>
    <w:rsid w:val="00F316E1"/>
    <w:rsid w:val="00F32359"/>
    <w:rsid w:val="00F332B5"/>
    <w:rsid w:val="00F33317"/>
    <w:rsid w:val="00F33A82"/>
    <w:rsid w:val="00F3493B"/>
    <w:rsid w:val="00F34C0B"/>
    <w:rsid w:val="00F34FC5"/>
    <w:rsid w:val="00F35291"/>
    <w:rsid w:val="00F3562E"/>
    <w:rsid w:val="00F35809"/>
    <w:rsid w:val="00F35996"/>
    <w:rsid w:val="00F36094"/>
    <w:rsid w:val="00F36375"/>
    <w:rsid w:val="00F36743"/>
    <w:rsid w:val="00F37548"/>
    <w:rsid w:val="00F40077"/>
    <w:rsid w:val="00F40297"/>
    <w:rsid w:val="00F4063B"/>
    <w:rsid w:val="00F40CD5"/>
    <w:rsid w:val="00F414E3"/>
    <w:rsid w:val="00F41A12"/>
    <w:rsid w:val="00F42EB5"/>
    <w:rsid w:val="00F43204"/>
    <w:rsid w:val="00F43AF2"/>
    <w:rsid w:val="00F43EAE"/>
    <w:rsid w:val="00F44B05"/>
    <w:rsid w:val="00F45202"/>
    <w:rsid w:val="00F460E1"/>
    <w:rsid w:val="00F462A6"/>
    <w:rsid w:val="00F47BB6"/>
    <w:rsid w:val="00F50499"/>
    <w:rsid w:val="00F50946"/>
    <w:rsid w:val="00F51450"/>
    <w:rsid w:val="00F51581"/>
    <w:rsid w:val="00F5208B"/>
    <w:rsid w:val="00F52988"/>
    <w:rsid w:val="00F52C1E"/>
    <w:rsid w:val="00F53885"/>
    <w:rsid w:val="00F54115"/>
    <w:rsid w:val="00F543EC"/>
    <w:rsid w:val="00F546B2"/>
    <w:rsid w:val="00F551FB"/>
    <w:rsid w:val="00F55495"/>
    <w:rsid w:val="00F555F5"/>
    <w:rsid w:val="00F5574E"/>
    <w:rsid w:val="00F56F41"/>
    <w:rsid w:val="00F5789D"/>
    <w:rsid w:val="00F602BD"/>
    <w:rsid w:val="00F60C9C"/>
    <w:rsid w:val="00F61697"/>
    <w:rsid w:val="00F61B15"/>
    <w:rsid w:val="00F61B61"/>
    <w:rsid w:val="00F62F96"/>
    <w:rsid w:val="00F63394"/>
    <w:rsid w:val="00F6462F"/>
    <w:rsid w:val="00F64B3E"/>
    <w:rsid w:val="00F65CCF"/>
    <w:rsid w:val="00F65E83"/>
    <w:rsid w:val="00F6647E"/>
    <w:rsid w:val="00F66925"/>
    <w:rsid w:val="00F67069"/>
    <w:rsid w:val="00F6742E"/>
    <w:rsid w:val="00F7003F"/>
    <w:rsid w:val="00F70125"/>
    <w:rsid w:val="00F706F8"/>
    <w:rsid w:val="00F70853"/>
    <w:rsid w:val="00F71839"/>
    <w:rsid w:val="00F71A57"/>
    <w:rsid w:val="00F724A7"/>
    <w:rsid w:val="00F72635"/>
    <w:rsid w:val="00F73676"/>
    <w:rsid w:val="00F73AE2"/>
    <w:rsid w:val="00F73B84"/>
    <w:rsid w:val="00F74597"/>
    <w:rsid w:val="00F748DC"/>
    <w:rsid w:val="00F7493D"/>
    <w:rsid w:val="00F74A1A"/>
    <w:rsid w:val="00F75133"/>
    <w:rsid w:val="00F75F0D"/>
    <w:rsid w:val="00F762F6"/>
    <w:rsid w:val="00F765DB"/>
    <w:rsid w:val="00F76688"/>
    <w:rsid w:val="00F76760"/>
    <w:rsid w:val="00F76A28"/>
    <w:rsid w:val="00F77500"/>
    <w:rsid w:val="00F77CF5"/>
    <w:rsid w:val="00F8046E"/>
    <w:rsid w:val="00F80920"/>
    <w:rsid w:val="00F80A0A"/>
    <w:rsid w:val="00F810FC"/>
    <w:rsid w:val="00F845CA"/>
    <w:rsid w:val="00F84C9B"/>
    <w:rsid w:val="00F853F5"/>
    <w:rsid w:val="00F86A5A"/>
    <w:rsid w:val="00F86FE4"/>
    <w:rsid w:val="00F87104"/>
    <w:rsid w:val="00F90A2A"/>
    <w:rsid w:val="00F91879"/>
    <w:rsid w:val="00F91B32"/>
    <w:rsid w:val="00F92749"/>
    <w:rsid w:val="00F92FA1"/>
    <w:rsid w:val="00F9338C"/>
    <w:rsid w:val="00F934AC"/>
    <w:rsid w:val="00F9360C"/>
    <w:rsid w:val="00F9372E"/>
    <w:rsid w:val="00F93A24"/>
    <w:rsid w:val="00F94A54"/>
    <w:rsid w:val="00F95F3A"/>
    <w:rsid w:val="00F97162"/>
    <w:rsid w:val="00F97710"/>
    <w:rsid w:val="00F97ECF"/>
    <w:rsid w:val="00F97FF5"/>
    <w:rsid w:val="00FA00D3"/>
    <w:rsid w:val="00FA0A8F"/>
    <w:rsid w:val="00FA15A2"/>
    <w:rsid w:val="00FA2711"/>
    <w:rsid w:val="00FA2CE3"/>
    <w:rsid w:val="00FA3B43"/>
    <w:rsid w:val="00FA4B6E"/>
    <w:rsid w:val="00FA4D75"/>
    <w:rsid w:val="00FA4DCF"/>
    <w:rsid w:val="00FA5224"/>
    <w:rsid w:val="00FA57B1"/>
    <w:rsid w:val="00FA5EC4"/>
    <w:rsid w:val="00FA5F5A"/>
    <w:rsid w:val="00FA61C4"/>
    <w:rsid w:val="00FA6963"/>
    <w:rsid w:val="00FA6FB1"/>
    <w:rsid w:val="00FA7136"/>
    <w:rsid w:val="00FA7207"/>
    <w:rsid w:val="00FA7B30"/>
    <w:rsid w:val="00FA7D28"/>
    <w:rsid w:val="00FB1CF1"/>
    <w:rsid w:val="00FB2F2B"/>
    <w:rsid w:val="00FB3563"/>
    <w:rsid w:val="00FB3907"/>
    <w:rsid w:val="00FB4007"/>
    <w:rsid w:val="00FB4D0C"/>
    <w:rsid w:val="00FB4DAB"/>
    <w:rsid w:val="00FB5C2A"/>
    <w:rsid w:val="00FB6565"/>
    <w:rsid w:val="00FB7858"/>
    <w:rsid w:val="00FC0180"/>
    <w:rsid w:val="00FC070A"/>
    <w:rsid w:val="00FC0798"/>
    <w:rsid w:val="00FC0E24"/>
    <w:rsid w:val="00FC1C6E"/>
    <w:rsid w:val="00FC24D4"/>
    <w:rsid w:val="00FC2849"/>
    <w:rsid w:val="00FC28B7"/>
    <w:rsid w:val="00FC3331"/>
    <w:rsid w:val="00FC338A"/>
    <w:rsid w:val="00FC600E"/>
    <w:rsid w:val="00FC6675"/>
    <w:rsid w:val="00FC78DB"/>
    <w:rsid w:val="00FC7A99"/>
    <w:rsid w:val="00FC7C1F"/>
    <w:rsid w:val="00FC7F73"/>
    <w:rsid w:val="00FD0CC4"/>
    <w:rsid w:val="00FD262E"/>
    <w:rsid w:val="00FD27BB"/>
    <w:rsid w:val="00FD296B"/>
    <w:rsid w:val="00FD366F"/>
    <w:rsid w:val="00FD3E08"/>
    <w:rsid w:val="00FD3E88"/>
    <w:rsid w:val="00FD4F5C"/>
    <w:rsid w:val="00FD5034"/>
    <w:rsid w:val="00FD650D"/>
    <w:rsid w:val="00FD6864"/>
    <w:rsid w:val="00FD6A01"/>
    <w:rsid w:val="00FE0735"/>
    <w:rsid w:val="00FE0ED2"/>
    <w:rsid w:val="00FE103B"/>
    <w:rsid w:val="00FE18F5"/>
    <w:rsid w:val="00FE20F5"/>
    <w:rsid w:val="00FE2557"/>
    <w:rsid w:val="00FE264D"/>
    <w:rsid w:val="00FE36CD"/>
    <w:rsid w:val="00FE3957"/>
    <w:rsid w:val="00FE3F48"/>
    <w:rsid w:val="00FE4540"/>
    <w:rsid w:val="00FE4A5E"/>
    <w:rsid w:val="00FE4CEE"/>
    <w:rsid w:val="00FE5101"/>
    <w:rsid w:val="00FE5128"/>
    <w:rsid w:val="00FE52D4"/>
    <w:rsid w:val="00FE52FC"/>
    <w:rsid w:val="00FE5682"/>
    <w:rsid w:val="00FE5939"/>
    <w:rsid w:val="00FE5987"/>
    <w:rsid w:val="00FE5A25"/>
    <w:rsid w:val="00FE5BAC"/>
    <w:rsid w:val="00FE5CC0"/>
    <w:rsid w:val="00FE60C0"/>
    <w:rsid w:val="00FE628F"/>
    <w:rsid w:val="00FE646E"/>
    <w:rsid w:val="00FE6604"/>
    <w:rsid w:val="00FE7A5D"/>
    <w:rsid w:val="00FE7A7C"/>
    <w:rsid w:val="00FE7DC9"/>
    <w:rsid w:val="00FE7F31"/>
    <w:rsid w:val="00FF01AC"/>
    <w:rsid w:val="00FF01E1"/>
    <w:rsid w:val="00FF09FC"/>
    <w:rsid w:val="00FF1090"/>
    <w:rsid w:val="00FF1651"/>
    <w:rsid w:val="00FF2A9A"/>
    <w:rsid w:val="00FF356B"/>
    <w:rsid w:val="00FF4083"/>
    <w:rsid w:val="00FF4CB9"/>
    <w:rsid w:val="00FF5E14"/>
    <w:rsid w:val="00FF6153"/>
    <w:rsid w:val="00FF69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B73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Cs w:val="24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754"/>
  </w:style>
  <w:style w:type="paragraph" w:styleId="Nadpis1">
    <w:name w:val="heading 1"/>
    <w:basedOn w:val="Normln"/>
    <w:next w:val="Normln"/>
    <w:qFormat/>
    <w:rsid w:val="00976643"/>
    <w:pPr>
      <w:keepNext/>
      <w:spacing w:before="360" w:after="240"/>
      <w:jc w:val="center"/>
      <w:outlineLvl w:val="0"/>
    </w:pPr>
    <w:rPr>
      <w:b/>
      <w:kern w:val="28"/>
      <w:sz w:val="28"/>
    </w:rPr>
  </w:style>
  <w:style w:type="paragraph" w:styleId="Nadpis2">
    <w:name w:val="heading 2"/>
    <w:aliases w:val="Hlava"/>
    <w:basedOn w:val="Normln"/>
    <w:next w:val="Normln"/>
    <w:qFormat/>
    <w:rsid w:val="00976643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Oddíl"/>
    <w:basedOn w:val="Normln"/>
    <w:next w:val="Normln"/>
    <w:qFormat/>
    <w:rsid w:val="00976643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976643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7664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Příloha"/>
    <w:basedOn w:val="Normln"/>
    <w:next w:val="Normln"/>
    <w:qFormat/>
    <w:rsid w:val="0097664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97664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97664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Čl.přílohy"/>
    <w:basedOn w:val="Normln"/>
    <w:next w:val="Normln"/>
    <w:qFormat/>
    <w:rsid w:val="0097664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76643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</w:rPr>
  </w:style>
  <w:style w:type="paragraph" w:styleId="Zkladntextodsazen2">
    <w:name w:val="Body Text Indent 2"/>
    <w:basedOn w:val="Normln"/>
    <w:rsid w:val="00976643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both"/>
    </w:pPr>
    <w:rPr>
      <w:rFonts w:ascii="Courier New" w:hAnsi="Courier New"/>
    </w:rPr>
  </w:style>
  <w:style w:type="paragraph" w:styleId="Zkladntextodsazen3">
    <w:name w:val="Body Text Indent 3"/>
    <w:basedOn w:val="Normln"/>
    <w:rsid w:val="00976643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center"/>
    </w:pPr>
    <w:rPr>
      <w:rFonts w:ascii="Courier New" w:hAnsi="Courier New"/>
    </w:rPr>
  </w:style>
  <w:style w:type="paragraph" w:styleId="Zkladntext2">
    <w:name w:val="Body Text 2"/>
    <w:basedOn w:val="Normln"/>
    <w:rsid w:val="00976643"/>
    <w:rPr>
      <w:b/>
      <w:u w:val="single"/>
    </w:rPr>
  </w:style>
  <w:style w:type="paragraph" w:styleId="Zkladntextodsazen">
    <w:name w:val="Body Text Indent"/>
    <w:basedOn w:val="Normln"/>
    <w:rsid w:val="00976643"/>
    <w:pPr>
      <w:ind w:left="240"/>
    </w:pPr>
  </w:style>
  <w:style w:type="paragraph" w:styleId="Zpat">
    <w:name w:val="footer"/>
    <w:basedOn w:val="Normln"/>
    <w:rsid w:val="00976643"/>
    <w:pPr>
      <w:tabs>
        <w:tab w:val="center" w:pos="4536"/>
        <w:tab w:val="right" w:pos="9072"/>
      </w:tabs>
    </w:pPr>
  </w:style>
  <w:style w:type="paragraph" w:customStyle="1" w:styleId="st">
    <w:name w:val="Část"/>
    <w:basedOn w:val="Normln"/>
    <w:rsid w:val="00976643"/>
    <w:pPr>
      <w:spacing w:before="240" w:after="120"/>
      <w:jc w:val="center"/>
    </w:pPr>
    <w:rPr>
      <w:b/>
    </w:rPr>
  </w:style>
  <w:style w:type="paragraph" w:customStyle="1" w:styleId="lnek">
    <w:name w:val="Článek"/>
    <w:basedOn w:val="Normln"/>
    <w:rsid w:val="00976643"/>
    <w:pPr>
      <w:keepNext/>
      <w:numPr>
        <w:numId w:val="1"/>
      </w:numPr>
      <w:spacing w:before="120" w:after="120"/>
      <w:jc w:val="center"/>
    </w:pPr>
    <w:rPr>
      <w:b/>
    </w:rPr>
  </w:style>
  <w:style w:type="paragraph" w:customStyle="1" w:styleId="Nadpis">
    <w:name w:val="Nadpis"/>
    <w:basedOn w:val="Normln"/>
    <w:link w:val="NadpisChar"/>
    <w:rsid w:val="00976643"/>
    <w:pPr>
      <w:spacing w:after="120"/>
      <w:jc w:val="center"/>
    </w:pPr>
    <w:rPr>
      <w:b/>
    </w:rPr>
  </w:style>
  <w:style w:type="paragraph" w:customStyle="1" w:styleId="slovan-1rove">
    <w:name w:val="číslovaný - 1. úroveň"/>
    <w:basedOn w:val="Normln"/>
    <w:rsid w:val="00976643"/>
    <w:pPr>
      <w:numPr>
        <w:ilvl w:val="2"/>
        <w:numId w:val="1"/>
      </w:numPr>
      <w:tabs>
        <w:tab w:val="left" w:pos="397"/>
      </w:tabs>
      <w:spacing w:before="120"/>
      <w:jc w:val="both"/>
    </w:pPr>
  </w:style>
  <w:style w:type="paragraph" w:customStyle="1" w:styleId="slovan-2rove">
    <w:name w:val="číslovaný - 2. úroveň"/>
    <w:basedOn w:val="Normln"/>
    <w:rsid w:val="00976643"/>
    <w:pPr>
      <w:numPr>
        <w:ilvl w:val="3"/>
        <w:numId w:val="1"/>
      </w:numPr>
      <w:jc w:val="both"/>
    </w:pPr>
  </w:style>
  <w:style w:type="paragraph" w:customStyle="1" w:styleId="Titul">
    <w:name w:val="Titul"/>
    <w:basedOn w:val="Normln"/>
    <w:rsid w:val="00976643"/>
    <w:pPr>
      <w:pBdr>
        <w:bottom w:val="single" w:sz="4" w:space="4" w:color="auto"/>
      </w:pBdr>
      <w:jc w:val="center"/>
    </w:pPr>
    <w:rPr>
      <w:b/>
      <w:sz w:val="36"/>
    </w:rPr>
  </w:style>
  <w:style w:type="character" w:styleId="slostrnky">
    <w:name w:val="page number"/>
    <w:basedOn w:val="Standardnpsmoodstavce"/>
    <w:rsid w:val="00976643"/>
  </w:style>
  <w:style w:type="paragraph" w:styleId="Zhlav">
    <w:name w:val="header"/>
    <w:basedOn w:val="Normln"/>
    <w:rsid w:val="00976643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976643"/>
    <w:pPr>
      <w:jc w:val="both"/>
    </w:pPr>
  </w:style>
  <w:style w:type="table" w:styleId="Mkatabulky">
    <w:name w:val="Table Grid"/>
    <w:basedOn w:val="Normlntabulka"/>
    <w:rsid w:val="00FA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B1E4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7E7084"/>
    <w:rPr>
      <w:sz w:val="16"/>
      <w:szCs w:val="16"/>
    </w:rPr>
  </w:style>
  <w:style w:type="paragraph" w:styleId="Textkomente">
    <w:name w:val="annotation text"/>
    <w:basedOn w:val="Normln"/>
    <w:semiHidden/>
    <w:rsid w:val="007E7084"/>
  </w:style>
  <w:style w:type="paragraph" w:styleId="Pedmtkomente">
    <w:name w:val="annotation subject"/>
    <w:basedOn w:val="Textkomente"/>
    <w:next w:val="Textkomente"/>
    <w:semiHidden/>
    <w:rsid w:val="007E7084"/>
    <w:rPr>
      <w:b/>
      <w:bCs/>
    </w:rPr>
  </w:style>
  <w:style w:type="paragraph" w:styleId="Rozloendokumentu">
    <w:name w:val="Document Map"/>
    <w:basedOn w:val="Normln"/>
    <w:semiHidden/>
    <w:rsid w:val="0039382B"/>
    <w:pPr>
      <w:shd w:val="clear" w:color="auto" w:fill="000080"/>
    </w:pPr>
    <w:rPr>
      <w:rFonts w:ascii="Tahoma" w:hAnsi="Tahoma" w:cs="Tahoma"/>
    </w:rPr>
  </w:style>
  <w:style w:type="paragraph" w:styleId="Seznamsodrkami2">
    <w:name w:val="List Bullet 2"/>
    <w:basedOn w:val="Normln"/>
    <w:rsid w:val="00F61B15"/>
    <w:pPr>
      <w:numPr>
        <w:numId w:val="2"/>
      </w:numPr>
    </w:pPr>
  </w:style>
  <w:style w:type="paragraph" w:styleId="Seznamsodrkami3">
    <w:name w:val="List Bullet 3"/>
    <w:basedOn w:val="Normln"/>
    <w:rsid w:val="00F61B15"/>
    <w:pPr>
      <w:numPr>
        <w:numId w:val="3"/>
      </w:numPr>
    </w:pPr>
  </w:style>
  <w:style w:type="paragraph" w:styleId="Zkladntext-prvnodsazen">
    <w:name w:val="Body Text First Indent"/>
    <w:basedOn w:val="Zkladntext"/>
    <w:rsid w:val="00F61B15"/>
    <w:pPr>
      <w:widowControl/>
      <w:tabs>
        <w:tab w:val="clear" w:pos="2016"/>
        <w:tab w:val="clear" w:pos="3168"/>
        <w:tab w:val="clear" w:pos="4320"/>
        <w:tab w:val="clear" w:pos="5472"/>
        <w:tab w:val="clear" w:pos="6624"/>
        <w:tab w:val="clear" w:pos="7776"/>
        <w:tab w:val="clear" w:pos="8928"/>
      </w:tabs>
      <w:spacing w:after="120"/>
      <w:ind w:right="0" w:firstLine="210"/>
      <w:jc w:val="left"/>
    </w:pPr>
    <w:rPr>
      <w:rFonts w:ascii="Times New Roman" w:hAnsi="Times New Roman"/>
    </w:rPr>
  </w:style>
  <w:style w:type="paragraph" w:styleId="Zkladntext-prvnodsazen2">
    <w:name w:val="Body Text First Indent 2"/>
    <w:basedOn w:val="Zkladntextodsazen"/>
    <w:rsid w:val="00F61B15"/>
    <w:pPr>
      <w:spacing w:after="120"/>
      <w:ind w:left="283" w:firstLine="210"/>
    </w:pPr>
  </w:style>
  <w:style w:type="paragraph" w:customStyle="1" w:styleId="Textbodu">
    <w:name w:val="Text bodu"/>
    <w:basedOn w:val="Normln"/>
    <w:rsid w:val="00BC109A"/>
    <w:pPr>
      <w:numPr>
        <w:ilvl w:val="2"/>
        <w:numId w:val="4"/>
      </w:numPr>
      <w:jc w:val="both"/>
      <w:outlineLvl w:val="8"/>
    </w:pPr>
  </w:style>
  <w:style w:type="paragraph" w:customStyle="1" w:styleId="Textpsmene">
    <w:name w:val="Text písmene"/>
    <w:basedOn w:val="Normln"/>
    <w:rsid w:val="00BC109A"/>
    <w:pPr>
      <w:numPr>
        <w:ilvl w:val="1"/>
        <w:numId w:val="4"/>
      </w:numPr>
      <w:jc w:val="both"/>
      <w:outlineLvl w:val="7"/>
    </w:pPr>
  </w:style>
  <w:style w:type="paragraph" w:customStyle="1" w:styleId="Textodstavce">
    <w:name w:val="Text odstavce"/>
    <w:basedOn w:val="Normln"/>
    <w:rsid w:val="00BC109A"/>
    <w:pPr>
      <w:numPr>
        <w:numId w:val="4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link w:val="OdstavecseseznamemChar"/>
    <w:uiPriority w:val="34"/>
    <w:qFormat/>
    <w:rsid w:val="00DE57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7F1A"/>
    <w:rPr>
      <w:color w:val="003168"/>
      <w:sz w:val="24"/>
      <w:szCs w:val="24"/>
      <w:u w:val="single"/>
    </w:rPr>
  </w:style>
  <w:style w:type="paragraph" w:customStyle="1" w:styleId="n00">
    <w:name w:val="n00"/>
    <w:basedOn w:val="Normln"/>
    <w:rsid w:val="003F7103"/>
    <w:pPr>
      <w:spacing w:before="120"/>
      <w:jc w:val="both"/>
    </w:pPr>
    <w:rPr>
      <w:sz w:val="26"/>
    </w:rPr>
  </w:style>
  <w:style w:type="paragraph" w:customStyle="1" w:styleId="Default">
    <w:name w:val="Default"/>
    <w:rsid w:val="008D080D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lang w:eastAsia="en-US"/>
    </w:rPr>
  </w:style>
  <w:style w:type="character" w:styleId="Znakapoznpodarou">
    <w:name w:val="footnote reference"/>
    <w:basedOn w:val="Standardnpsmoodstavce"/>
    <w:rsid w:val="006B3355"/>
    <w:rPr>
      <w:vertAlign w:val="superscript"/>
    </w:rPr>
  </w:style>
  <w:style w:type="paragraph" w:styleId="Textpoznpodarou">
    <w:name w:val="footnote text"/>
    <w:basedOn w:val="Normln"/>
    <w:link w:val="TextpoznpodarouChar"/>
    <w:rsid w:val="006B3355"/>
  </w:style>
  <w:style w:type="character" w:customStyle="1" w:styleId="TextpoznpodarouChar">
    <w:name w:val="Text pozn. pod čarou Char"/>
    <w:basedOn w:val="Standardnpsmoodstavce"/>
    <w:link w:val="Textpoznpodarou"/>
    <w:rsid w:val="006B3355"/>
  </w:style>
  <w:style w:type="paragraph" w:styleId="slovanseznam">
    <w:name w:val="List Number"/>
    <w:aliases w:val="Odstavec"/>
    <w:basedOn w:val="Normln"/>
    <w:rsid w:val="006B3355"/>
    <w:pPr>
      <w:spacing w:after="120"/>
      <w:ind w:firstLine="454"/>
      <w:jc w:val="both"/>
    </w:pPr>
  </w:style>
  <w:style w:type="paragraph" w:styleId="slovanseznam2">
    <w:name w:val="List Number 2"/>
    <w:aliases w:val="Písmeno"/>
    <w:basedOn w:val="Normln"/>
    <w:rsid w:val="006B3355"/>
    <w:pPr>
      <w:spacing w:after="120"/>
      <w:ind w:left="454" w:hanging="227"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D3A46"/>
    <w:rPr>
      <w:sz w:val="24"/>
    </w:rPr>
  </w:style>
  <w:style w:type="paragraph" w:customStyle="1" w:styleId="Styl1">
    <w:name w:val="Styl1"/>
    <w:basedOn w:val="Nadpis"/>
    <w:link w:val="Styl1Char"/>
    <w:qFormat/>
    <w:rsid w:val="006C4FF8"/>
    <w:pPr>
      <w:spacing w:after="0"/>
      <w:jc w:val="left"/>
      <w:outlineLvl w:val="0"/>
    </w:pPr>
  </w:style>
  <w:style w:type="character" w:customStyle="1" w:styleId="NadpisChar">
    <w:name w:val="Nadpis Char"/>
    <w:basedOn w:val="Standardnpsmoodstavce"/>
    <w:link w:val="Nadpis"/>
    <w:rsid w:val="006C4FF8"/>
    <w:rPr>
      <w:b/>
      <w:sz w:val="24"/>
    </w:rPr>
  </w:style>
  <w:style w:type="character" w:customStyle="1" w:styleId="Styl1Char">
    <w:name w:val="Styl1 Char"/>
    <w:basedOn w:val="NadpisChar"/>
    <w:link w:val="Styl1"/>
    <w:rsid w:val="006C4FF8"/>
    <w:rPr>
      <w:rFonts w:ascii="Arial" w:hAnsi="Arial" w:cs="Arial"/>
      <w:b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9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9277F"/>
    <w:rPr>
      <w:rFonts w:ascii="Consolas" w:eastAsiaTheme="minorHAnsi" w:hAnsi="Consolas" w:cstheme="minorBidi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6E68F8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AA58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AA5844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customStyle="1" w:styleId="Normal">
    <w:name w:val="[Normal]"/>
    <w:rsid w:val="00D874B4"/>
    <w:rPr>
      <w:rFonts w:eastAsia="Arial"/>
      <w:noProof/>
      <w:sz w:val="24"/>
      <w:lang w:val="en-US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5F19F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Cs w:val="24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754"/>
  </w:style>
  <w:style w:type="paragraph" w:styleId="Nadpis1">
    <w:name w:val="heading 1"/>
    <w:basedOn w:val="Normln"/>
    <w:next w:val="Normln"/>
    <w:qFormat/>
    <w:rsid w:val="00976643"/>
    <w:pPr>
      <w:keepNext/>
      <w:spacing w:before="360" w:after="240"/>
      <w:jc w:val="center"/>
      <w:outlineLvl w:val="0"/>
    </w:pPr>
    <w:rPr>
      <w:b/>
      <w:kern w:val="28"/>
      <w:sz w:val="28"/>
    </w:rPr>
  </w:style>
  <w:style w:type="paragraph" w:styleId="Nadpis2">
    <w:name w:val="heading 2"/>
    <w:aliases w:val="Hlava"/>
    <w:basedOn w:val="Normln"/>
    <w:next w:val="Normln"/>
    <w:qFormat/>
    <w:rsid w:val="00976643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Oddíl"/>
    <w:basedOn w:val="Normln"/>
    <w:next w:val="Normln"/>
    <w:qFormat/>
    <w:rsid w:val="00976643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976643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7664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Příloha"/>
    <w:basedOn w:val="Normln"/>
    <w:next w:val="Normln"/>
    <w:qFormat/>
    <w:rsid w:val="0097664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97664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97664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Čl.přílohy"/>
    <w:basedOn w:val="Normln"/>
    <w:next w:val="Normln"/>
    <w:qFormat/>
    <w:rsid w:val="0097664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76643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</w:rPr>
  </w:style>
  <w:style w:type="paragraph" w:styleId="Zkladntextodsazen2">
    <w:name w:val="Body Text Indent 2"/>
    <w:basedOn w:val="Normln"/>
    <w:rsid w:val="00976643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both"/>
    </w:pPr>
    <w:rPr>
      <w:rFonts w:ascii="Courier New" w:hAnsi="Courier New"/>
    </w:rPr>
  </w:style>
  <w:style w:type="paragraph" w:styleId="Zkladntextodsazen3">
    <w:name w:val="Body Text Indent 3"/>
    <w:basedOn w:val="Normln"/>
    <w:rsid w:val="00976643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center"/>
    </w:pPr>
    <w:rPr>
      <w:rFonts w:ascii="Courier New" w:hAnsi="Courier New"/>
    </w:rPr>
  </w:style>
  <w:style w:type="paragraph" w:styleId="Zkladntext2">
    <w:name w:val="Body Text 2"/>
    <w:basedOn w:val="Normln"/>
    <w:rsid w:val="00976643"/>
    <w:rPr>
      <w:b/>
      <w:u w:val="single"/>
    </w:rPr>
  </w:style>
  <w:style w:type="paragraph" w:styleId="Zkladntextodsazen">
    <w:name w:val="Body Text Indent"/>
    <w:basedOn w:val="Normln"/>
    <w:rsid w:val="00976643"/>
    <w:pPr>
      <w:ind w:left="240"/>
    </w:pPr>
  </w:style>
  <w:style w:type="paragraph" w:styleId="Zpat">
    <w:name w:val="footer"/>
    <w:basedOn w:val="Normln"/>
    <w:rsid w:val="00976643"/>
    <w:pPr>
      <w:tabs>
        <w:tab w:val="center" w:pos="4536"/>
        <w:tab w:val="right" w:pos="9072"/>
      </w:tabs>
    </w:pPr>
  </w:style>
  <w:style w:type="paragraph" w:customStyle="1" w:styleId="st">
    <w:name w:val="Část"/>
    <w:basedOn w:val="Normln"/>
    <w:rsid w:val="00976643"/>
    <w:pPr>
      <w:spacing w:before="240" w:after="120"/>
      <w:jc w:val="center"/>
    </w:pPr>
    <w:rPr>
      <w:b/>
    </w:rPr>
  </w:style>
  <w:style w:type="paragraph" w:customStyle="1" w:styleId="lnek">
    <w:name w:val="Článek"/>
    <w:basedOn w:val="Normln"/>
    <w:rsid w:val="00976643"/>
    <w:pPr>
      <w:keepNext/>
      <w:numPr>
        <w:numId w:val="1"/>
      </w:numPr>
      <w:spacing w:before="120" w:after="120"/>
      <w:jc w:val="center"/>
    </w:pPr>
    <w:rPr>
      <w:b/>
    </w:rPr>
  </w:style>
  <w:style w:type="paragraph" w:customStyle="1" w:styleId="Nadpis">
    <w:name w:val="Nadpis"/>
    <w:basedOn w:val="Normln"/>
    <w:link w:val="NadpisChar"/>
    <w:rsid w:val="00976643"/>
    <w:pPr>
      <w:spacing w:after="120"/>
      <w:jc w:val="center"/>
    </w:pPr>
    <w:rPr>
      <w:b/>
    </w:rPr>
  </w:style>
  <w:style w:type="paragraph" w:customStyle="1" w:styleId="slovan-1rove">
    <w:name w:val="číslovaný - 1. úroveň"/>
    <w:basedOn w:val="Normln"/>
    <w:rsid w:val="00976643"/>
    <w:pPr>
      <w:numPr>
        <w:ilvl w:val="2"/>
        <w:numId w:val="1"/>
      </w:numPr>
      <w:tabs>
        <w:tab w:val="left" w:pos="397"/>
      </w:tabs>
      <w:spacing w:before="120"/>
      <w:jc w:val="both"/>
    </w:pPr>
  </w:style>
  <w:style w:type="paragraph" w:customStyle="1" w:styleId="slovan-2rove">
    <w:name w:val="číslovaný - 2. úroveň"/>
    <w:basedOn w:val="Normln"/>
    <w:rsid w:val="00976643"/>
    <w:pPr>
      <w:numPr>
        <w:ilvl w:val="3"/>
        <w:numId w:val="1"/>
      </w:numPr>
      <w:jc w:val="both"/>
    </w:pPr>
  </w:style>
  <w:style w:type="paragraph" w:customStyle="1" w:styleId="Titul">
    <w:name w:val="Titul"/>
    <w:basedOn w:val="Normln"/>
    <w:rsid w:val="00976643"/>
    <w:pPr>
      <w:pBdr>
        <w:bottom w:val="single" w:sz="4" w:space="4" w:color="auto"/>
      </w:pBdr>
      <w:jc w:val="center"/>
    </w:pPr>
    <w:rPr>
      <w:b/>
      <w:sz w:val="36"/>
    </w:rPr>
  </w:style>
  <w:style w:type="character" w:styleId="slostrnky">
    <w:name w:val="page number"/>
    <w:basedOn w:val="Standardnpsmoodstavce"/>
    <w:rsid w:val="00976643"/>
  </w:style>
  <w:style w:type="paragraph" w:styleId="Zhlav">
    <w:name w:val="header"/>
    <w:basedOn w:val="Normln"/>
    <w:rsid w:val="00976643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976643"/>
    <w:pPr>
      <w:jc w:val="both"/>
    </w:pPr>
  </w:style>
  <w:style w:type="table" w:styleId="Mkatabulky">
    <w:name w:val="Table Grid"/>
    <w:basedOn w:val="Normlntabulka"/>
    <w:rsid w:val="00FA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B1E4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7E7084"/>
    <w:rPr>
      <w:sz w:val="16"/>
      <w:szCs w:val="16"/>
    </w:rPr>
  </w:style>
  <w:style w:type="paragraph" w:styleId="Textkomente">
    <w:name w:val="annotation text"/>
    <w:basedOn w:val="Normln"/>
    <w:semiHidden/>
    <w:rsid w:val="007E7084"/>
  </w:style>
  <w:style w:type="paragraph" w:styleId="Pedmtkomente">
    <w:name w:val="annotation subject"/>
    <w:basedOn w:val="Textkomente"/>
    <w:next w:val="Textkomente"/>
    <w:semiHidden/>
    <w:rsid w:val="007E7084"/>
    <w:rPr>
      <w:b/>
      <w:bCs/>
    </w:rPr>
  </w:style>
  <w:style w:type="paragraph" w:styleId="Rozloendokumentu">
    <w:name w:val="Document Map"/>
    <w:basedOn w:val="Normln"/>
    <w:semiHidden/>
    <w:rsid w:val="0039382B"/>
    <w:pPr>
      <w:shd w:val="clear" w:color="auto" w:fill="000080"/>
    </w:pPr>
    <w:rPr>
      <w:rFonts w:ascii="Tahoma" w:hAnsi="Tahoma" w:cs="Tahoma"/>
    </w:rPr>
  </w:style>
  <w:style w:type="paragraph" w:styleId="Seznamsodrkami2">
    <w:name w:val="List Bullet 2"/>
    <w:basedOn w:val="Normln"/>
    <w:rsid w:val="00F61B15"/>
    <w:pPr>
      <w:numPr>
        <w:numId w:val="2"/>
      </w:numPr>
    </w:pPr>
  </w:style>
  <w:style w:type="paragraph" w:styleId="Seznamsodrkami3">
    <w:name w:val="List Bullet 3"/>
    <w:basedOn w:val="Normln"/>
    <w:rsid w:val="00F61B15"/>
    <w:pPr>
      <w:numPr>
        <w:numId w:val="3"/>
      </w:numPr>
    </w:pPr>
  </w:style>
  <w:style w:type="paragraph" w:styleId="Zkladntext-prvnodsazen">
    <w:name w:val="Body Text First Indent"/>
    <w:basedOn w:val="Zkladntext"/>
    <w:rsid w:val="00F61B15"/>
    <w:pPr>
      <w:widowControl/>
      <w:tabs>
        <w:tab w:val="clear" w:pos="2016"/>
        <w:tab w:val="clear" w:pos="3168"/>
        <w:tab w:val="clear" w:pos="4320"/>
        <w:tab w:val="clear" w:pos="5472"/>
        <w:tab w:val="clear" w:pos="6624"/>
        <w:tab w:val="clear" w:pos="7776"/>
        <w:tab w:val="clear" w:pos="8928"/>
      </w:tabs>
      <w:spacing w:after="120"/>
      <w:ind w:right="0" w:firstLine="210"/>
      <w:jc w:val="left"/>
    </w:pPr>
    <w:rPr>
      <w:rFonts w:ascii="Times New Roman" w:hAnsi="Times New Roman"/>
    </w:rPr>
  </w:style>
  <w:style w:type="paragraph" w:styleId="Zkladntext-prvnodsazen2">
    <w:name w:val="Body Text First Indent 2"/>
    <w:basedOn w:val="Zkladntextodsazen"/>
    <w:rsid w:val="00F61B15"/>
    <w:pPr>
      <w:spacing w:after="120"/>
      <w:ind w:left="283" w:firstLine="210"/>
    </w:pPr>
  </w:style>
  <w:style w:type="paragraph" w:customStyle="1" w:styleId="Textbodu">
    <w:name w:val="Text bodu"/>
    <w:basedOn w:val="Normln"/>
    <w:rsid w:val="00BC109A"/>
    <w:pPr>
      <w:numPr>
        <w:ilvl w:val="2"/>
        <w:numId w:val="4"/>
      </w:numPr>
      <w:jc w:val="both"/>
      <w:outlineLvl w:val="8"/>
    </w:pPr>
  </w:style>
  <w:style w:type="paragraph" w:customStyle="1" w:styleId="Textpsmene">
    <w:name w:val="Text písmene"/>
    <w:basedOn w:val="Normln"/>
    <w:rsid w:val="00BC109A"/>
    <w:pPr>
      <w:numPr>
        <w:ilvl w:val="1"/>
        <w:numId w:val="4"/>
      </w:numPr>
      <w:jc w:val="both"/>
      <w:outlineLvl w:val="7"/>
    </w:pPr>
  </w:style>
  <w:style w:type="paragraph" w:customStyle="1" w:styleId="Textodstavce">
    <w:name w:val="Text odstavce"/>
    <w:basedOn w:val="Normln"/>
    <w:rsid w:val="00BC109A"/>
    <w:pPr>
      <w:numPr>
        <w:numId w:val="4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link w:val="OdstavecseseznamemChar"/>
    <w:uiPriority w:val="34"/>
    <w:qFormat/>
    <w:rsid w:val="00DE57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7F1A"/>
    <w:rPr>
      <w:color w:val="003168"/>
      <w:sz w:val="24"/>
      <w:szCs w:val="24"/>
      <w:u w:val="single"/>
    </w:rPr>
  </w:style>
  <w:style w:type="paragraph" w:customStyle="1" w:styleId="n00">
    <w:name w:val="n00"/>
    <w:basedOn w:val="Normln"/>
    <w:rsid w:val="003F7103"/>
    <w:pPr>
      <w:spacing w:before="120"/>
      <w:jc w:val="both"/>
    </w:pPr>
    <w:rPr>
      <w:sz w:val="26"/>
    </w:rPr>
  </w:style>
  <w:style w:type="paragraph" w:customStyle="1" w:styleId="Default">
    <w:name w:val="Default"/>
    <w:rsid w:val="008D080D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lang w:eastAsia="en-US"/>
    </w:rPr>
  </w:style>
  <w:style w:type="character" w:styleId="Znakapoznpodarou">
    <w:name w:val="footnote reference"/>
    <w:basedOn w:val="Standardnpsmoodstavce"/>
    <w:rsid w:val="006B3355"/>
    <w:rPr>
      <w:vertAlign w:val="superscript"/>
    </w:rPr>
  </w:style>
  <w:style w:type="paragraph" w:styleId="Textpoznpodarou">
    <w:name w:val="footnote text"/>
    <w:basedOn w:val="Normln"/>
    <w:link w:val="TextpoznpodarouChar"/>
    <w:rsid w:val="006B3355"/>
  </w:style>
  <w:style w:type="character" w:customStyle="1" w:styleId="TextpoznpodarouChar">
    <w:name w:val="Text pozn. pod čarou Char"/>
    <w:basedOn w:val="Standardnpsmoodstavce"/>
    <w:link w:val="Textpoznpodarou"/>
    <w:rsid w:val="006B3355"/>
  </w:style>
  <w:style w:type="paragraph" w:styleId="slovanseznam">
    <w:name w:val="List Number"/>
    <w:aliases w:val="Odstavec"/>
    <w:basedOn w:val="Normln"/>
    <w:rsid w:val="006B3355"/>
    <w:pPr>
      <w:spacing w:after="120"/>
      <w:ind w:firstLine="454"/>
      <w:jc w:val="both"/>
    </w:pPr>
  </w:style>
  <w:style w:type="paragraph" w:styleId="slovanseznam2">
    <w:name w:val="List Number 2"/>
    <w:aliases w:val="Písmeno"/>
    <w:basedOn w:val="Normln"/>
    <w:rsid w:val="006B3355"/>
    <w:pPr>
      <w:spacing w:after="120"/>
      <w:ind w:left="454" w:hanging="227"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D3A46"/>
    <w:rPr>
      <w:sz w:val="24"/>
    </w:rPr>
  </w:style>
  <w:style w:type="paragraph" w:customStyle="1" w:styleId="Styl1">
    <w:name w:val="Styl1"/>
    <w:basedOn w:val="Nadpis"/>
    <w:link w:val="Styl1Char"/>
    <w:qFormat/>
    <w:rsid w:val="006C4FF8"/>
    <w:pPr>
      <w:spacing w:after="0"/>
      <w:jc w:val="left"/>
      <w:outlineLvl w:val="0"/>
    </w:pPr>
  </w:style>
  <w:style w:type="character" w:customStyle="1" w:styleId="NadpisChar">
    <w:name w:val="Nadpis Char"/>
    <w:basedOn w:val="Standardnpsmoodstavce"/>
    <w:link w:val="Nadpis"/>
    <w:rsid w:val="006C4FF8"/>
    <w:rPr>
      <w:b/>
      <w:sz w:val="24"/>
    </w:rPr>
  </w:style>
  <w:style w:type="character" w:customStyle="1" w:styleId="Styl1Char">
    <w:name w:val="Styl1 Char"/>
    <w:basedOn w:val="NadpisChar"/>
    <w:link w:val="Styl1"/>
    <w:rsid w:val="006C4FF8"/>
    <w:rPr>
      <w:rFonts w:ascii="Arial" w:hAnsi="Arial" w:cs="Arial"/>
      <w:b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9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9277F"/>
    <w:rPr>
      <w:rFonts w:ascii="Consolas" w:eastAsiaTheme="minorHAnsi" w:hAnsi="Consolas" w:cstheme="minorBidi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6E68F8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AA58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AA5844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customStyle="1" w:styleId="Normal">
    <w:name w:val="[Normal]"/>
    <w:rsid w:val="00D874B4"/>
    <w:rPr>
      <w:rFonts w:eastAsia="Arial"/>
      <w:noProof/>
      <w:sz w:val="24"/>
      <w:lang w:val="en-US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5F19F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6555">
          <w:marLeft w:val="2925"/>
          <w:marRight w:val="2925"/>
          <w:marTop w:val="0"/>
          <w:marBottom w:val="0"/>
          <w:divBdr>
            <w:top w:val="none" w:sz="0" w:space="0" w:color="auto"/>
            <w:left w:val="single" w:sz="6" w:space="0" w:color="6E93BF"/>
            <w:bottom w:val="none" w:sz="0" w:space="0" w:color="auto"/>
            <w:right w:val="single" w:sz="6" w:space="0" w:color="6E93BF"/>
          </w:divBdr>
          <w:divsChild>
            <w:div w:id="42973914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8603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801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82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824008004">
                              <w:marLeft w:val="0"/>
                              <w:marRight w:val="15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6060">
                                  <w:marLeft w:val="15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2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4027">
          <w:marLeft w:val="2925"/>
          <w:marRight w:val="2925"/>
          <w:marTop w:val="0"/>
          <w:marBottom w:val="0"/>
          <w:divBdr>
            <w:top w:val="none" w:sz="0" w:space="0" w:color="auto"/>
            <w:left w:val="single" w:sz="6" w:space="0" w:color="6E93BF"/>
            <w:bottom w:val="none" w:sz="0" w:space="0" w:color="auto"/>
            <w:right w:val="single" w:sz="6" w:space="0" w:color="6E93BF"/>
          </w:divBdr>
          <w:divsChild>
            <w:div w:id="53119019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7939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7382">
          <w:marLeft w:val="2925"/>
          <w:marRight w:val="2925"/>
          <w:marTop w:val="0"/>
          <w:marBottom w:val="0"/>
          <w:divBdr>
            <w:top w:val="none" w:sz="0" w:space="0" w:color="auto"/>
            <w:left w:val="single" w:sz="6" w:space="0" w:color="6E93BF"/>
            <w:bottom w:val="none" w:sz="0" w:space="0" w:color="auto"/>
            <w:right w:val="single" w:sz="6" w:space="0" w:color="6E93BF"/>
          </w:divBdr>
          <w:divsChild>
            <w:div w:id="108599712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8436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0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0966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ustice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1CC2-9A4D-4922-9A2D-6B4EAA9F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2061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o oběhu účetních dokladů</vt:lpstr>
    </vt:vector>
  </TitlesOfParts>
  <Company>Krajský úřad Zlínského kraje.</Company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o oběhu účetních dokladů</dc:title>
  <dc:creator>Radek Šipka</dc:creator>
  <cp:lastModifiedBy>Odvrsova</cp:lastModifiedBy>
  <cp:revision>2</cp:revision>
  <cp:lastPrinted>2019-03-19T10:22:00Z</cp:lastPrinted>
  <dcterms:created xsi:type="dcterms:W3CDTF">2019-03-19T10:23:00Z</dcterms:created>
  <dcterms:modified xsi:type="dcterms:W3CDTF">2019-03-19T10:23:00Z</dcterms:modified>
</cp:coreProperties>
</file>