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E3" w:rsidRDefault="00201AE3"/>
    <w:p w:rsidR="00065D81" w:rsidRDefault="00065D81"/>
    <w:p w:rsidR="00065D81" w:rsidRDefault="00065D81">
      <w:r>
        <w:rPr>
          <w:rFonts w:ascii="Arial" w:hAnsi="Arial" w:cs="Arial"/>
          <w:b/>
          <w:noProof/>
          <w:sz w:val="20"/>
          <w:szCs w:val="20"/>
          <w:lang w:eastAsia="cs-CZ"/>
        </w:rPr>
        <w:drawing>
          <wp:inline distT="0" distB="0" distL="0" distR="0">
            <wp:extent cx="5760720" cy="916032"/>
            <wp:effectExtent l="0" t="0" r="0" b="0"/>
            <wp:docPr id="1" name="Obrázek 1" descr="Hlavičkový 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ový papí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916032"/>
                    </a:xfrm>
                    <a:prstGeom prst="rect">
                      <a:avLst/>
                    </a:prstGeom>
                    <a:noFill/>
                    <a:ln>
                      <a:noFill/>
                    </a:ln>
                  </pic:spPr>
                </pic:pic>
              </a:graphicData>
            </a:graphic>
          </wp:inline>
        </w:drawing>
      </w:r>
    </w:p>
    <w:p w:rsidR="00065D81" w:rsidRDefault="00065D81" w:rsidP="00065D81">
      <w:pPr>
        <w:pStyle w:val="Default"/>
      </w:pPr>
    </w:p>
    <w:p w:rsidR="00DC18BC" w:rsidRDefault="00065D81" w:rsidP="00065D81">
      <w:pPr>
        <w:pStyle w:val="Default"/>
        <w:rPr>
          <w:b/>
          <w:bCs/>
          <w:sz w:val="36"/>
          <w:szCs w:val="36"/>
        </w:rPr>
      </w:pPr>
      <w:r>
        <w:t xml:space="preserve"> </w:t>
      </w:r>
      <w:r w:rsidR="00DC18BC">
        <w:t xml:space="preserve">          </w:t>
      </w:r>
      <w:r>
        <w:rPr>
          <w:b/>
          <w:bCs/>
          <w:sz w:val="36"/>
          <w:szCs w:val="36"/>
        </w:rPr>
        <w:t xml:space="preserve">SMĚRNICE K PŘÍLEŽITOSTNÉMU ZAPŮJČENÍ OBECNÍ </w:t>
      </w:r>
      <w:r w:rsidR="00DC18BC">
        <w:rPr>
          <w:b/>
          <w:bCs/>
          <w:sz w:val="36"/>
          <w:szCs w:val="36"/>
        </w:rPr>
        <w:t xml:space="preserve">                   </w:t>
      </w:r>
    </w:p>
    <w:p w:rsidR="00065D81" w:rsidRDefault="00DC18BC" w:rsidP="00065D81">
      <w:pPr>
        <w:pStyle w:val="Default"/>
        <w:rPr>
          <w:b/>
          <w:bCs/>
          <w:sz w:val="36"/>
          <w:szCs w:val="36"/>
        </w:rPr>
      </w:pPr>
      <w:r>
        <w:rPr>
          <w:b/>
          <w:bCs/>
          <w:sz w:val="36"/>
          <w:szCs w:val="36"/>
        </w:rPr>
        <w:t xml:space="preserve">                           </w:t>
      </w:r>
      <w:proofErr w:type="gramStart"/>
      <w:r w:rsidR="00065D81">
        <w:rPr>
          <w:b/>
          <w:bCs/>
          <w:sz w:val="36"/>
          <w:szCs w:val="36"/>
        </w:rPr>
        <w:t>TECHNIKY</w:t>
      </w:r>
      <w:r>
        <w:rPr>
          <w:b/>
          <w:bCs/>
          <w:sz w:val="36"/>
          <w:szCs w:val="36"/>
        </w:rPr>
        <w:t xml:space="preserve">  č.</w:t>
      </w:r>
      <w:proofErr w:type="gramEnd"/>
      <w:r>
        <w:rPr>
          <w:b/>
          <w:bCs/>
          <w:sz w:val="36"/>
          <w:szCs w:val="36"/>
        </w:rPr>
        <w:t xml:space="preserve"> 1/2015</w:t>
      </w:r>
      <w:r w:rsidR="00065D81">
        <w:rPr>
          <w:b/>
          <w:bCs/>
          <w:sz w:val="36"/>
          <w:szCs w:val="36"/>
        </w:rPr>
        <w:t xml:space="preserve"> </w:t>
      </w:r>
    </w:p>
    <w:p w:rsidR="00DC18BC" w:rsidRDefault="00DC18BC" w:rsidP="00065D81">
      <w:pPr>
        <w:pStyle w:val="Default"/>
        <w:rPr>
          <w:sz w:val="36"/>
          <w:szCs w:val="36"/>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Zastupitelstvo obce Lipová na svém veřejném zasedání konaném dne </w:t>
      </w:r>
      <w:proofErr w:type="gramStart"/>
      <w:r w:rsidR="00DC18BC">
        <w:rPr>
          <w:rFonts w:ascii="Verdana" w:hAnsi="Verdana" w:cs="Verdana"/>
          <w:sz w:val="22"/>
          <w:szCs w:val="22"/>
        </w:rPr>
        <w:t>26</w:t>
      </w:r>
      <w:r>
        <w:rPr>
          <w:rFonts w:ascii="Verdana" w:hAnsi="Verdana" w:cs="Verdana"/>
          <w:sz w:val="22"/>
          <w:szCs w:val="22"/>
        </w:rPr>
        <w:t>.</w:t>
      </w:r>
      <w:r w:rsidR="00DC18BC">
        <w:rPr>
          <w:rFonts w:ascii="Verdana" w:hAnsi="Verdana" w:cs="Verdana"/>
          <w:sz w:val="22"/>
          <w:szCs w:val="22"/>
        </w:rPr>
        <w:t>11.2015</w:t>
      </w:r>
      <w:proofErr w:type="gramEnd"/>
      <w:r>
        <w:rPr>
          <w:rFonts w:ascii="Verdana" w:hAnsi="Verdana" w:cs="Verdana"/>
          <w:sz w:val="22"/>
          <w:szCs w:val="22"/>
        </w:rPr>
        <w:t xml:space="preserve"> svým usnesením </w:t>
      </w:r>
      <w:r w:rsidR="00DC18BC">
        <w:rPr>
          <w:rFonts w:ascii="Verdana" w:hAnsi="Verdana" w:cs="Verdana"/>
          <w:sz w:val="22"/>
          <w:szCs w:val="22"/>
        </w:rPr>
        <w:t>č. V/15</w:t>
      </w:r>
      <w:r>
        <w:rPr>
          <w:rFonts w:ascii="Verdana" w:hAnsi="Verdana" w:cs="Verdana"/>
          <w:sz w:val="22"/>
          <w:szCs w:val="22"/>
        </w:rPr>
        <w:t xml:space="preserve"> schvaluje tento vnitřní předpis obce Lipová: </w:t>
      </w:r>
    </w:p>
    <w:p w:rsidR="00DC18BC" w:rsidRDefault="00DC18BC" w:rsidP="00065D81">
      <w:pPr>
        <w:pStyle w:val="Default"/>
        <w:rPr>
          <w:rFonts w:ascii="Verdana" w:hAnsi="Verdana" w:cs="Verdana"/>
          <w:sz w:val="22"/>
          <w:szCs w:val="22"/>
        </w:rPr>
      </w:pPr>
    </w:p>
    <w:p w:rsidR="00065D81" w:rsidRDefault="00DC18BC" w:rsidP="00065D81">
      <w:pPr>
        <w:pStyle w:val="Default"/>
        <w:rPr>
          <w:rFonts w:ascii="Verdana" w:hAnsi="Verdana" w:cs="Verdana"/>
          <w:sz w:val="22"/>
          <w:szCs w:val="22"/>
        </w:rPr>
      </w:pPr>
      <w:r>
        <w:rPr>
          <w:rFonts w:ascii="Verdana" w:hAnsi="Verdana" w:cs="Verdana"/>
          <w:b/>
          <w:bCs/>
          <w:sz w:val="22"/>
          <w:szCs w:val="22"/>
        </w:rPr>
        <w:t xml:space="preserve">                                                           </w:t>
      </w:r>
      <w:r w:rsidR="00065D81">
        <w:rPr>
          <w:rFonts w:ascii="Verdana" w:hAnsi="Verdana" w:cs="Verdana"/>
          <w:b/>
          <w:bCs/>
          <w:sz w:val="22"/>
          <w:szCs w:val="22"/>
        </w:rPr>
        <w:t xml:space="preserve">Čl. 1 </w:t>
      </w:r>
    </w:p>
    <w:p w:rsidR="00065D81" w:rsidRDefault="00DC18BC" w:rsidP="00065D81">
      <w:pPr>
        <w:pStyle w:val="Default"/>
        <w:rPr>
          <w:rFonts w:ascii="Verdana" w:hAnsi="Verdana" w:cs="Verdana"/>
          <w:b/>
          <w:bCs/>
          <w:sz w:val="22"/>
          <w:szCs w:val="22"/>
        </w:rPr>
      </w:pPr>
      <w:r>
        <w:rPr>
          <w:rFonts w:ascii="Verdana" w:hAnsi="Verdana" w:cs="Verdana"/>
          <w:b/>
          <w:bCs/>
          <w:sz w:val="22"/>
          <w:szCs w:val="22"/>
        </w:rPr>
        <w:t xml:space="preserve">                                              Z</w:t>
      </w:r>
      <w:r w:rsidR="00065D81">
        <w:rPr>
          <w:rFonts w:ascii="Verdana" w:hAnsi="Verdana" w:cs="Verdana"/>
          <w:b/>
          <w:bCs/>
          <w:sz w:val="22"/>
          <w:szCs w:val="22"/>
        </w:rPr>
        <w:t xml:space="preserve">ákladní ustanovení </w:t>
      </w:r>
    </w:p>
    <w:p w:rsidR="00DC18BC" w:rsidRDefault="00DC18BC"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(1)Obec Lipová (dále pouze jako Obec) stanovuje tyto podmínky pro zapůjčení (pronájem) obecní techniky pro soukromé účely občanů obce.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(2) Techniku obce je možno zapůjčit pouze fyzické osobě, (dále jen nájemce).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(3) Všechna zapůjčená zařízení je možno používat výhradně k účelům, pro jaké byla zkonstruována, pro jaké byla zapůjčena a v parametrech, které jsou příslušnými provozními předpisy doporučeny. Je přísný zákaz přetěžování předmětů pronájmu či jejich používání k jiným účelům či jiným způsobem. </w:t>
      </w:r>
    </w:p>
    <w:p w:rsidR="00065D81" w:rsidRDefault="00065D81" w:rsidP="00065D81">
      <w:pPr>
        <w:pStyle w:val="Default"/>
        <w:rPr>
          <w:rFonts w:ascii="Verdana" w:hAnsi="Verdana" w:cs="Verdana"/>
          <w:sz w:val="22"/>
          <w:szCs w:val="22"/>
        </w:rPr>
      </w:pPr>
      <w:r>
        <w:rPr>
          <w:rFonts w:ascii="Verdana" w:hAnsi="Verdana" w:cs="Verdana"/>
          <w:sz w:val="22"/>
          <w:szCs w:val="22"/>
        </w:rPr>
        <w:t xml:space="preserve">(4) Při zapůjčení je nájemce povinen zkontrolovat, že zapůjčované zařízení je v dobrém technickém stavu.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(5) V případě zapůjčení techniky s obsluhou se tak může stát pouze: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mimo běžnou pracovní dobu pracovníka obce obsluhujícího danou techniku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v době, kdy není tento pracovník pověřen naléhavými úkoly při údržbě obce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(např. při odstraňování kalamity i mimo běžnou pracovní dobu)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pokud s takovouto prací přes čas vysloví obsluhující pracovník souhlas </w:t>
      </w:r>
    </w:p>
    <w:p w:rsidR="00DC18BC" w:rsidRDefault="00065D81" w:rsidP="00065D81">
      <w:pPr>
        <w:pStyle w:val="Default"/>
        <w:rPr>
          <w:rFonts w:ascii="Verdana" w:hAnsi="Verdana" w:cs="Verdana"/>
          <w:sz w:val="22"/>
          <w:szCs w:val="22"/>
        </w:rPr>
      </w:pPr>
      <w:r>
        <w:rPr>
          <w:rFonts w:ascii="Verdana" w:hAnsi="Verdana" w:cs="Verdana"/>
          <w:sz w:val="22"/>
          <w:szCs w:val="22"/>
        </w:rPr>
        <w:t xml:space="preserve">(6) Na zapůjčení techniky není právní nárok. Obec neručí za případné škody či vícenáklady vzniklé změnou termínu zapůjčení techniky (např. při nutnosti operativního využití techniky pro potřeby obce), případně při úplném odřeknutí slíbeného pronájmu (např. v případě nečekané poruchy stroje) </w:t>
      </w:r>
    </w:p>
    <w:p w:rsidR="00DC18BC" w:rsidRDefault="00DC18BC" w:rsidP="00065D81">
      <w:pPr>
        <w:pStyle w:val="Default"/>
        <w:rPr>
          <w:rFonts w:ascii="Verdana" w:hAnsi="Verdana" w:cs="Verdana"/>
          <w:sz w:val="22"/>
          <w:szCs w:val="22"/>
        </w:rPr>
      </w:pPr>
    </w:p>
    <w:p w:rsidR="00065D81" w:rsidRDefault="00DC18BC" w:rsidP="00065D81">
      <w:pPr>
        <w:pStyle w:val="Default"/>
        <w:rPr>
          <w:rFonts w:ascii="Verdana" w:hAnsi="Verdana" w:cs="Verdana"/>
          <w:b/>
          <w:bCs/>
          <w:sz w:val="22"/>
          <w:szCs w:val="22"/>
        </w:rPr>
      </w:pPr>
      <w:r>
        <w:rPr>
          <w:rFonts w:ascii="Verdana" w:hAnsi="Verdana" w:cs="Verdana"/>
          <w:sz w:val="22"/>
          <w:szCs w:val="22"/>
        </w:rPr>
        <w:t xml:space="preserve">                                                         </w:t>
      </w:r>
      <w:r w:rsidR="00065D81">
        <w:rPr>
          <w:rFonts w:ascii="Verdana" w:hAnsi="Verdana" w:cs="Verdana"/>
          <w:b/>
          <w:bCs/>
          <w:sz w:val="22"/>
          <w:szCs w:val="22"/>
        </w:rPr>
        <w:t xml:space="preserve">Čl. 2 </w:t>
      </w:r>
    </w:p>
    <w:p w:rsidR="00065D81" w:rsidRDefault="00DC18BC" w:rsidP="00065D81">
      <w:pPr>
        <w:pStyle w:val="Default"/>
        <w:rPr>
          <w:rFonts w:ascii="Verdana" w:hAnsi="Verdana" w:cs="Verdana"/>
          <w:b/>
          <w:bCs/>
          <w:sz w:val="22"/>
          <w:szCs w:val="22"/>
        </w:rPr>
      </w:pPr>
      <w:r>
        <w:rPr>
          <w:rFonts w:ascii="Verdana" w:hAnsi="Verdana" w:cs="Verdana"/>
          <w:b/>
          <w:bCs/>
          <w:sz w:val="22"/>
          <w:szCs w:val="22"/>
        </w:rPr>
        <w:t xml:space="preserve">                                              </w:t>
      </w:r>
      <w:r w:rsidR="00065D81">
        <w:rPr>
          <w:rFonts w:ascii="Verdana" w:hAnsi="Verdana" w:cs="Verdana"/>
          <w:b/>
          <w:bCs/>
          <w:sz w:val="22"/>
          <w:szCs w:val="22"/>
        </w:rPr>
        <w:t xml:space="preserve">Postup při pronájmu </w:t>
      </w:r>
    </w:p>
    <w:p w:rsidR="00DC18BC" w:rsidRDefault="00DC18BC"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(1) Zájemce o pronájem obecní techniky podá v kanceláři obecního úřadu žádost, ve které sdělí minimálně: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specifikaci techniky, o kterou má zájem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termín, kdy by chtěl techniku zapůjčit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časové trvání na jak dlouho by chtěl techniku zapůjčit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zda chce techniku s obsluhou či bez obsluhy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specifikaci činnosti, za </w:t>
      </w:r>
      <w:proofErr w:type="gramStart"/>
      <w:r>
        <w:rPr>
          <w:rFonts w:ascii="Verdana" w:hAnsi="Verdana" w:cs="Verdana"/>
          <w:sz w:val="22"/>
          <w:szCs w:val="22"/>
        </w:rPr>
        <w:t>jakým</w:t>
      </w:r>
      <w:proofErr w:type="gramEnd"/>
      <w:r>
        <w:rPr>
          <w:rFonts w:ascii="Verdana" w:hAnsi="Verdana" w:cs="Verdana"/>
          <w:sz w:val="22"/>
          <w:szCs w:val="22"/>
        </w:rPr>
        <w:t xml:space="preserve"> účelem chce techniku zapůjčit </w:t>
      </w:r>
    </w:p>
    <w:p w:rsidR="00065D81" w:rsidRDefault="00065D81" w:rsidP="00065D81">
      <w:pPr>
        <w:pStyle w:val="Default"/>
        <w:rPr>
          <w:rFonts w:ascii="Verdana" w:hAnsi="Verdana" w:cs="Verdana"/>
          <w:sz w:val="22"/>
          <w:szCs w:val="22"/>
        </w:rPr>
      </w:pPr>
      <w:r>
        <w:rPr>
          <w:rFonts w:ascii="Verdana" w:hAnsi="Verdana" w:cs="Verdana"/>
          <w:sz w:val="22"/>
          <w:szCs w:val="22"/>
        </w:rPr>
        <w:t xml:space="preserve">Žádost může podat písemně, e-mailem, nebo ústně. </w:t>
      </w:r>
    </w:p>
    <w:p w:rsidR="00065D81" w:rsidRDefault="00065D81" w:rsidP="00065D81">
      <w:pPr>
        <w:pStyle w:val="Default"/>
        <w:pageBreakBefore/>
        <w:rPr>
          <w:rFonts w:ascii="Verdana" w:hAnsi="Verdana" w:cs="Verdana"/>
          <w:sz w:val="22"/>
          <w:szCs w:val="22"/>
        </w:rPr>
      </w:pPr>
      <w:r>
        <w:rPr>
          <w:rFonts w:ascii="Verdana" w:hAnsi="Verdana" w:cs="Verdana"/>
          <w:sz w:val="22"/>
          <w:szCs w:val="22"/>
        </w:rPr>
        <w:lastRenderedPageBreak/>
        <w:t xml:space="preserve">(2) Pověřený pracovník obecního úřadu žádost prověří a sdělí zájemci, zdali je techniku možno v požadovaném termínu zapůjčit, včetně odhadu celkové ceny pronájmu a vyzve zájemce k sepsání smlouvy o zápůjčce.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(3) Nájemce se ve stanovený den dostaví do kanceláře obecního úřadu k sepsání smlouvy o pronájmu zařízení. Součástí této smlouvy musí být minimálně: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identifikační údaje nájemce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přesná specifikace techniky, která bude předmětem pronájmu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termín zapůjčení a předpokládaný termín navrácení předmětu pronájmu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informace, zda se jedná o zapůjčení techniky s obsluhou či bez obsluhy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v případě zapůjčení s obsluhou jméno pracovníka, který bude zařízení obsluhovat </w:t>
      </w:r>
    </w:p>
    <w:p w:rsidR="00065D81" w:rsidRDefault="00065D81" w:rsidP="00065D81">
      <w:pPr>
        <w:pStyle w:val="Default"/>
        <w:rPr>
          <w:rFonts w:ascii="Verdana" w:hAnsi="Verdana" w:cs="Verdana"/>
          <w:sz w:val="22"/>
          <w:szCs w:val="22"/>
        </w:rPr>
      </w:pPr>
      <w:r>
        <w:rPr>
          <w:rFonts w:ascii="Verdana" w:hAnsi="Verdana" w:cs="Verdana"/>
          <w:sz w:val="22"/>
          <w:szCs w:val="22"/>
        </w:rPr>
        <w:t xml:space="preserve">-v případě zapůjčení bez obsluhy písemné prohlášení nájemce, že souhlasí s tím, že si obecní techniku půjčuje na vlastní riziko a plně zodpovídá za její provoz po dobu nájmu a to včetně případných škod na majetku třetích osob či na věci samé, způsobených provozováním tohoto předmětu pronájmu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písemné prohlášení nájemce, že je buď sám způsobilý pro obsluhu zapůjčeného zařízení (z pohledu jeho subjektivních schopností, ale též objektivních zákonných požadavků, např. že vlastní příslušná oprávnění), nebo má pro tento účel zajištěnu osobu s potřebnou způsobilostí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jméno osoby, která nájemci požadovanou techniku vydá a provede jeho zaškolení </w:t>
      </w:r>
    </w:p>
    <w:p w:rsidR="00DC18BC" w:rsidRDefault="00DC18BC" w:rsidP="00065D81">
      <w:pPr>
        <w:pStyle w:val="Default"/>
        <w:rPr>
          <w:rFonts w:ascii="Verdana" w:hAnsi="Verdana" w:cs="Verdana"/>
          <w:sz w:val="22"/>
          <w:szCs w:val="22"/>
        </w:rPr>
      </w:pPr>
    </w:p>
    <w:p w:rsidR="00065D81" w:rsidRDefault="00DC18BC" w:rsidP="00065D81">
      <w:pPr>
        <w:pStyle w:val="Default"/>
        <w:rPr>
          <w:rFonts w:ascii="Verdana" w:hAnsi="Verdana" w:cs="Verdana"/>
          <w:sz w:val="22"/>
          <w:szCs w:val="22"/>
        </w:rPr>
      </w:pPr>
      <w:r>
        <w:rPr>
          <w:rFonts w:ascii="Verdana" w:hAnsi="Verdana" w:cs="Verdana"/>
          <w:b/>
          <w:bCs/>
          <w:sz w:val="22"/>
          <w:szCs w:val="22"/>
        </w:rPr>
        <w:t xml:space="preserve">                                                           </w:t>
      </w:r>
      <w:r w:rsidR="00065D81">
        <w:rPr>
          <w:rFonts w:ascii="Verdana" w:hAnsi="Verdana" w:cs="Verdana"/>
          <w:b/>
          <w:bCs/>
          <w:sz w:val="22"/>
          <w:szCs w:val="22"/>
        </w:rPr>
        <w:t xml:space="preserve">Čl. 3 </w:t>
      </w:r>
    </w:p>
    <w:p w:rsidR="00065D81" w:rsidRDefault="00DC18BC" w:rsidP="00065D81">
      <w:pPr>
        <w:pStyle w:val="Default"/>
        <w:rPr>
          <w:rFonts w:ascii="Verdana" w:hAnsi="Verdana" w:cs="Verdana"/>
          <w:b/>
          <w:bCs/>
          <w:sz w:val="22"/>
          <w:szCs w:val="22"/>
        </w:rPr>
      </w:pPr>
      <w:r>
        <w:rPr>
          <w:rFonts w:ascii="Verdana" w:hAnsi="Verdana" w:cs="Verdana"/>
          <w:b/>
          <w:bCs/>
          <w:sz w:val="22"/>
          <w:szCs w:val="22"/>
        </w:rPr>
        <w:t xml:space="preserve">                                      </w:t>
      </w:r>
      <w:r w:rsidR="00065D81">
        <w:rPr>
          <w:rFonts w:ascii="Verdana" w:hAnsi="Verdana" w:cs="Verdana"/>
          <w:b/>
          <w:bCs/>
          <w:sz w:val="22"/>
          <w:szCs w:val="22"/>
        </w:rPr>
        <w:t xml:space="preserve">Pronájem zařízení s obsluhou </w:t>
      </w:r>
    </w:p>
    <w:p w:rsidR="00DC18BC" w:rsidRDefault="00DC18BC"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(1) Není-li ve smlouvě o pronájmu výslovně stanoveno jinak, místem zápůjčky se rozumí místo obvyklého uskladnění zařízení, které je předmětem pronájmu a čas zápůjčky začíná běžet okamžikem vyskladnění tohoto zařízení z tohoto místa. </w:t>
      </w:r>
    </w:p>
    <w:p w:rsidR="00065D81" w:rsidRDefault="00065D81" w:rsidP="00065D81">
      <w:pPr>
        <w:pStyle w:val="Default"/>
        <w:rPr>
          <w:rFonts w:ascii="Verdana" w:hAnsi="Verdana" w:cs="Verdana"/>
          <w:sz w:val="22"/>
          <w:szCs w:val="22"/>
        </w:rPr>
      </w:pPr>
      <w:r>
        <w:rPr>
          <w:rFonts w:ascii="Verdana" w:hAnsi="Verdana" w:cs="Verdana"/>
          <w:sz w:val="22"/>
          <w:szCs w:val="22"/>
        </w:rPr>
        <w:t xml:space="preserve">(2) Nejpozději do </w:t>
      </w:r>
      <w:proofErr w:type="gramStart"/>
      <w:r>
        <w:rPr>
          <w:rFonts w:ascii="Verdana" w:hAnsi="Verdana" w:cs="Verdana"/>
          <w:sz w:val="22"/>
          <w:szCs w:val="22"/>
        </w:rPr>
        <w:t>14-ti</w:t>
      </w:r>
      <w:proofErr w:type="gramEnd"/>
      <w:r>
        <w:rPr>
          <w:rFonts w:ascii="Verdana" w:hAnsi="Verdana" w:cs="Verdana"/>
          <w:sz w:val="22"/>
          <w:szCs w:val="22"/>
        </w:rPr>
        <w:t xml:space="preserve"> dní od ukončení nájmu se nájemce dostaví v úřední hodiny do kanceláře obecního úřadu v Lipové, k zaplacení ceny za nájem zařízení, která bude vypočítána na základě platného ceníku. </w:t>
      </w:r>
    </w:p>
    <w:p w:rsidR="00DC18BC" w:rsidRDefault="00DC18BC" w:rsidP="00065D81">
      <w:pPr>
        <w:pStyle w:val="Default"/>
        <w:rPr>
          <w:rFonts w:ascii="Verdana" w:hAnsi="Verdana" w:cs="Verdana"/>
          <w:sz w:val="22"/>
          <w:szCs w:val="22"/>
        </w:rPr>
      </w:pPr>
    </w:p>
    <w:p w:rsidR="00065D81" w:rsidRDefault="00DC18BC" w:rsidP="00065D81">
      <w:pPr>
        <w:pStyle w:val="Default"/>
        <w:rPr>
          <w:rFonts w:ascii="Verdana" w:hAnsi="Verdana" w:cs="Verdana"/>
          <w:sz w:val="22"/>
          <w:szCs w:val="22"/>
        </w:rPr>
      </w:pPr>
      <w:r>
        <w:rPr>
          <w:rFonts w:ascii="Verdana" w:hAnsi="Verdana" w:cs="Verdana"/>
          <w:b/>
          <w:bCs/>
          <w:sz w:val="22"/>
          <w:szCs w:val="22"/>
        </w:rPr>
        <w:t xml:space="preserve">                                                           </w:t>
      </w:r>
      <w:r w:rsidR="00065D81">
        <w:rPr>
          <w:rFonts w:ascii="Verdana" w:hAnsi="Verdana" w:cs="Verdana"/>
          <w:b/>
          <w:bCs/>
          <w:sz w:val="22"/>
          <w:szCs w:val="22"/>
        </w:rPr>
        <w:t xml:space="preserve">Čl. 4 </w:t>
      </w:r>
    </w:p>
    <w:p w:rsidR="00065D81" w:rsidRDefault="00DC18BC" w:rsidP="00065D81">
      <w:pPr>
        <w:pStyle w:val="Default"/>
        <w:rPr>
          <w:rFonts w:ascii="Verdana" w:hAnsi="Verdana" w:cs="Verdana"/>
          <w:b/>
          <w:bCs/>
          <w:sz w:val="22"/>
          <w:szCs w:val="22"/>
        </w:rPr>
      </w:pPr>
      <w:r>
        <w:rPr>
          <w:rFonts w:ascii="Verdana" w:hAnsi="Verdana" w:cs="Verdana"/>
          <w:b/>
          <w:bCs/>
          <w:sz w:val="22"/>
          <w:szCs w:val="22"/>
        </w:rPr>
        <w:t xml:space="preserve">                                     </w:t>
      </w:r>
      <w:r w:rsidR="00065D81">
        <w:rPr>
          <w:rFonts w:ascii="Verdana" w:hAnsi="Verdana" w:cs="Verdana"/>
          <w:b/>
          <w:bCs/>
          <w:sz w:val="22"/>
          <w:szCs w:val="22"/>
        </w:rPr>
        <w:t xml:space="preserve">Pronájem zařízení bez obsluhy </w:t>
      </w:r>
    </w:p>
    <w:p w:rsidR="00DC18BC" w:rsidRDefault="00DC18BC"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(1) V čase určeném ve smlouvě o pronájmu se nájemce dostaví na určené místo k převzetí předmětu pronájmu.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(2) Pověřený pracovník obecního úřadu: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vydá nájemci předmět pronájmu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w:t>
      </w:r>
      <w:proofErr w:type="gramStart"/>
      <w:r>
        <w:rPr>
          <w:rFonts w:ascii="Verdana" w:hAnsi="Verdana" w:cs="Verdana"/>
          <w:sz w:val="22"/>
          <w:szCs w:val="22"/>
        </w:rPr>
        <w:t>je-li</w:t>
      </w:r>
      <w:proofErr w:type="gramEnd"/>
      <w:r>
        <w:rPr>
          <w:rFonts w:ascii="Verdana" w:hAnsi="Verdana" w:cs="Verdana"/>
          <w:sz w:val="22"/>
          <w:szCs w:val="22"/>
        </w:rPr>
        <w:t xml:space="preserve"> to technicky možné za účasti nájemce </w:t>
      </w:r>
      <w:proofErr w:type="gramStart"/>
      <w:r>
        <w:rPr>
          <w:rFonts w:ascii="Verdana" w:hAnsi="Verdana" w:cs="Verdana"/>
          <w:sz w:val="22"/>
          <w:szCs w:val="22"/>
        </w:rPr>
        <w:t>přezkouší</w:t>
      </w:r>
      <w:proofErr w:type="gramEnd"/>
      <w:r>
        <w:rPr>
          <w:rFonts w:ascii="Verdana" w:hAnsi="Verdana" w:cs="Verdana"/>
          <w:sz w:val="22"/>
          <w:szCs w:val="22"/>
        </w:rPr>
        <w:t xml:space="preserve"> jeho funkčnost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spolu s nájemcem překontroluje stav a neporušenost zařízení, případné závady </w:t>
      </w:r>
    </w:p>
    <w:p w:rsidR="00065D81" w:rsidRDefault="00065D81" w:rsidP="00065D81">
      <w:pPr>
        <w:pStyle w:val="Default"/>
        <w:rPr>
          <w:rFonts w:ascii="Verdana" w:hAnsi="Verdana" w:cs="Verdana"/>
          <w:sz w:val="22"/>
          <w:szCs w:val="22"/>
        </w:rPr>
      </w:pPr>
      <w:r>
        <w:rPr>
          <w:rFonts w:ascii="Verdana" w:hAnsi="Verdana" w:cs="Verdana"/>
          <w:sz w:val="22"/>
          <w:szCs w:val="22"/>
        </w:rPr>
        <w:t xml:space="preserve">zapíše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v případě pronájmu zařízení, k jehož obsluze či řízení </w:t>
      </w:r>
      <w:proofErr w:type="gramStart"/>
      <w:r>
        <w:rPr>
          <w:rFonts w:ascii="Verdana" w:hAnsi="Verdana" w:cs="Verdana"/>
          <w:sz w:val="22"/>
          <w:szCs w:val="22"/>
        </w:rPr>
        <w:t>jsou</w:t>
      </w:r>
      <w:proofErr w:type="gramEnd"/>
      <w:r>
        <w:rPr>
          <w:rFonts w:ascii="Verdana" w:hAnsi="Verdana" w:cs="Verdana"/>
          <w:sz w:val="22"/>
          <w:szCs w:val="22"/>
        </w:rPr>
        <w:t xml:space="preserve"> vyžadována zákonná osvědčení </w:t>
      </w:r>
      <w:proofErr w:type="gramStart"/>
      <w:r>
        <w:rPr>
          <w:rFonts w:ascii="Verdana" w:hAnsi="Verdana" w:cs="Verdana"/>
          <w:sz w:val="22"/>
          <w:szCs w:val="22"/>
        </w:rPr>
        <w:t>zkontroluje</w:t>
      </w:r>
      <w:proofErr w:type="gramEnd"/>
      <w:r>
        <w:rPr>
          <w:rFonts w:ascii="Verdana" w:hAnsi="Verdana" w:cs="Verdana"/>
          <w:sz w:val="22"/>
          <w:szCs w:val="22"/>
        </w:rPr>
        <w:t xml:space="preserve">, že nájemce (případně jím pověřená obsluha zařízení) takovéto osvědčení vlastní (nájemce je musí předložit k nahlédnutí). O všech výše uvedených skutečnostech provede pověřený pracovník zápis do protokolu o zápůjčce, který nájemce podepíše. Spolu s tímto protokolem podepíše i potvrzení, že byl v potřebném rozsahu poučen o zásadách pro správné používání </w:t>
      </w:r>
    </w:p>
    <w:p w:rsidR="00065D81" w:rsidRDefault="00065D81" w:rsidP="00065D81">
      <w:pPr>
        <w:pStyle w:val="Default"/>
        <w:rPr>
          <w:rFonts w:ascii="Verdana" w:hAnsi="Verdana" w:cs="Verdana"/>
          <w:sz w:val="22"/>
          <w:szCs w:val="22"/>
        </w:rPr>
      </w:pPr>
      <w:r>
        <w:rPr>
          <w:rFonts w:ascii="Verdana" w:hAnsi="Verdana" w:cs="Verdana"/>
          <w:sz w:val="22"/>
          <w:szCs w:val="22"/>
        </w:rPr>
        <w:t xml:space="preserve">předmětu pronájmu. </w:t>
      </w:r>
    </w:p>
    <w:p w:rsidR="00065D81" w:rsidRDefault="00065D81" w:rsidP="00065D81">
      <w:pPr>
        <w:pStyle w:val="Default"/>
        <w:pageBreakBefore/>
        <w:rPr>
          <w:rFonts w:ascii="Verdana" w:hAnsi="Verdana" w:cs="Verdana"/>
          <w:sz w:val="22"/>
          <w:szCs w:val="22"/>
        </w:rPr>
      </w:pPr>
      <w:r>
        <w:rPr>
          <w:rFonts w:ascii="Verdana" w:hAnsi="Verdana" w:cs="Verdana"/>
          <w:sz w:val="22"/>
          <w:szCs w:val="22"/>
        </w:rPr>
        <w:lastRenderedPageBreak/>
        <w:t xml:space="preserve">(3) Po ukončení pronájmu nájemce předmět pronájmu dopraví opět na místo jeho původního uskladnění (není-li ve smlouvě o pronájmu dohodnuto jinak), kde pověřený pracovník provede jeho převzetí: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za účasti nájemce provede kontrolu ve stejném rozsahu jako při zápůjčce a </w:t>
      </w:r>
    </w:p>
    <w:p w:rsidR="00065D81" w:rsidRDefault="00065D81" w:rsidP="00065D81">
      <w:pPr>
        <w:pStyle w:val="Default"/>
        <w:rPr>
          <w:rFonts w:ascii="Verdana" w:hAnsi="Verdana" w:cs="Verdana"/>
          <w:sz w:val="22"/>
          <w:szCs w:val="22"/>
        </w:rPr>
      </w:pPr>
      <w:r>
        <w:rPr>
          <w:rFonts w:ascii="Verdana" w:hAnsi="Verdana" w:cs="Verdana"/>
          <w:sz w:val="22"/>
          <w:szCs w:val="22"/>
        </w:rPr>
        <w:t xml:space="preserve">všechny skutečnosti zaznamená do protokolu o zápůjčce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 spolu s nájemcem provede kontrolu stavu zařízení a případná nová poškození </w:t>
      </w:r>
    </w:p>
    <w:p w:rsidR="00065D81" w:rsidRDefault="00065D81" w:rsidP="00065D81">
      <w:pPr>
        <w:pStyle w:val="Default"/>
        <w:rPr>
          <w:rFonts w:ascii="Verdana" w:hAnsi="Verdana" w:cs="Verdana"/>
          <w:sz w:val="22"/>
          <w:szCs w:val="22"/>
        </w:rPr>
      </w:pPr>
      <w:r>
        <w:rPr>
          <w:rFonts w:ascii="Verdana" w:hAnsi="Verdana" w:cs="Verdana"/>
          <w:sz w:val="22"/>
          <w:szCs w:val="22"/>
        </w:rPr>
        <w:t xml:space="preserve">zaznačí do protokolu </w:t>
      </w:r>
    </w:p>
    <w:p w:rsidR="00065D81" w:rsidRDefault="00065D81" w:rsidP="00065D81">
      <w:pPr>
        <w:pStyle w:val="Default"/>
        <w:rPr>
          <w:rFonts w:ascii="Verdana" w:hAnsi="Verdana" w:cs="Verdana"/>
          <w:sz w:val="22"/>
          <w:szCs w:val="22"/>
        </w:rPr>
      </w:pPr>
      <w:r>
        <w:rPr>
          <w:rFonts w:ascii="Verdana" w:hAnsi="Verdana" w:cs="Verdana"/>
          <w:sz w:val="22"/>
          <w:szCs w:val="22"/>
        </w:rPr>
        <w:t xml:space="preserve">Nájemce svým podpisem na protokolu potvrdí jeho správnost. </w:t>
      </w:r>
    </w:p>
    <w:p w:rsidR="00065D81" w:rsidRDefault="00065D81" w:rsidP="00065D81">
      <w:pPr>
        <w:pStyle w:val="Default"/>
        <w:rPr>
          <w:rFonts w:ascii="Verdana" w:hAnsi="Verdana" w:cs="Verdana"/>
          <w:sz w:val="22"/>
          <w:szCs w:val="22"/>
        </w:rPr>
      </w:pPr>
      <w:r>
        <w:rPr>
          <w:rFonts w:ascii="Verdana" w:hAnsi="Verdana" w:cs="Verdana"/>
          <w:sz w:val="22"/>
          <w:szCs w:val="22"/>
        </w:rPr>
        <w:t xml:space="preserve">(4) Nejpozději do </w:t>
      </w:r>
      <w:proofErr w:type="gramStart"/>
      <w:r>
        <w:rPr>
          <w:rFonts w:ascii="Verdana" w:hAnsi="Verdana" w:cs="Verdana"/>
          <w:sz w:val="22"/>
          <w:szCs w:val="22"/>
        </w:rPr>
        <w:t>14-ti</w:t>
      </w:r>
      <w:proofErr w:type="gramEnd"/>
      <w:r>
        <w:rPr>
          <w:rFonts w:ascii="Verdana" w:hAnsi="Verdana" w:cs="Verdana"/>
          <w:sz w:val="22"/>
          <w:szCs w:val="22"/>
        </w:rPr>
        <w:t xml:space="preserve"> dní od ukončení nájmu se nájemce dostaví v úřední hodiny do kanceláře obecního úřadu Lipová, k zaplacení ceny za nájem zařízení, která bude vypočítána na základě platného ceníku a údajů ze schváleného protokolu o zápůjčce. </w:t>
      </w:r>
    </w:p>
    <w:p w:rsidR="00DC18BC" w:rsidRDefault="00DC18BC" w:rsidP="00065D81">
      <w:pPr>
        <w:pStyle w:val="Default"/>
        <w:rPr>
          <w:rFonts w:ascii="Verdana" w:hAnsi="Verdana" w:cs="Verdana"/>
          <w:sz w:val="22"/>
          <w:szCs w:val="22"/>
        </w:rPr>
      </w:pPr>
    </w:p>
    <w:p w:rsidR="00065D81" w:rsidRDefault="00DC18BC" w:rsidP="00065D81">
      <w:pPr>
        <w:pStyle w:val="Default"/>
        <w:rPr>
          <w:rFonts w:ascii="Verdana" w:hAnsi="Verdana" w:cs="Verdana"/>
          <w:sz w:val="22"/>
          <w:szCs w:val="22"/>
        </w:rPr>
      </w:pPr>
      <w:r>
        <w:rPr>
          <w:rFonts w:ascii="Verdana" w:hAnsi="Verdana" w:cs="Verdana"/>
          <w:b/>
          <w:bCs/>
          <w:sz w:val="22"/>
          <w:szCs w:val="22"/>
        </w:rPr>
        <w:t xml:space="preserve">                                                          </w:t>
      </w:r>
      <w:r w:rsidR="00065D81">
        <w:rPr>
          <w:rFonts w:ascii="Verdana" w:hAnsi="Verdana" w:cs="Verdana"/>
          <w:b/>
          <w:bCs/>
          <w:sz w:val="22"/>
          <w:szCs w:val="22"/>
        </w:rPr>
        <w:t xml:space="preserve">Čl. 5 </w:t>
      </w:r>
    </w:p>
    <w:p w:rsidR="00065D81" w:rsidRDefault="00DC18BC" w:rsidP="00065D81">
      <w:pPr>
        <w:pStyle w:val="Default"/>
        <w:rPr>
          <w:rFonts w:ascii="Verdana" w:hAnsi="Verdana" w:cs="Verdana"/>
          <w:b/>
          <w:bCs/>
          <w:sz w:val="22"/>
          <w:szCs w:val="22"/>
        </w:rPr>
      </w:pPr>
      <w:r>
        <w:rPr>
          <w:rFonts w:ascii="Verdana" w:hAnsi="Verdana" w:cs="Verdana"/>
          <w:b/>
          <w:bCs/>
          <w:sz w:val="22"/>
          <w:szCs w:val="22"/>
        </w:rPr>
        <w:t xml:space="preserve">                                        </w:t>
      </w:r>
      <w:r w:rsidR="00065D81">
        <w:rPr>
          <w:rFonts w:ascii="Verdana" w:hAnsi="Verdana" w:cs="Verdana"/>
          <w:b/>
          <w:bCs/>
          <w:sz w:val="22"/>
          <w:szCs w:val="22"/>
        </w:rPr>
        <w:t xml:space="preserve">Technika k zapůjčení a cena </w:t>
      </w:r>
    </w:p>
    <w:p w:rsidR="00DC18BC" w:rsidRDefault="00DC18BC"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(1) Všechna zařízení, která je možno od obecního úřadu zapůjčit, jsou uvedena v příloze č. 1 této směrnice. </w:t>
      </w:r>
    </w:p>
    <w:p w:rsidR="00065D81" w:rsidRDefault="00065D81" w:rsidP="00065D81">
      <w:pPr>
        <w:pStyle w:val="Default"/>
        <w:rPr>
          <w:rFonts w:ascii="Verdana" w:hAnsi="Verdana" w:cs="Verdana"/>
          <w:sz w:val="22"/>
          <w:szCs w:val="22"/>
        </w:rPr>
      </w:pPr>
      <w:r>
        <w:rPr>
          <w:rFonts w:ascii="Verdana" w:hAnsi="Verdana" w:cs="Verdana"/>
          <w:sz w:val="22"/>
          <w:szCs w:val="22"/>
        </w:rPr>
        <w:t xml:space="preserve">(2) Příloha č. 1 této směrnice udává také cenu za pronájem jednotlivých zařízení včetně postupu pro určení celkové ceny. </w:t>
      </w:r>
    </w:p>
    <w:p w:rsidR="00DC18BC" w:rsidRDefault="00DC18BC" w:rsidP="00065D81">
      <w:pPr>
        <w:pStyle w:val="Default"/>
        <w:rPr>
          <w:rFonts w:ascii="Verdana" w:hAnsi="Verdana" w:cs="Verdana"/>
          <w:sz w:val="22"/>
          <w:szCs w:val="22"/>
        </w:rPr>
      </w:pPr>
    </w:p>
    <w:p w:rsidR="00065D81" w:rsidRDefault="00DC18BC" w:rsidP="00065D81">
      <w:pPr>
        <w:pStyle w:val="Default"/>
        <w:rPr>
          <w:rFonts w:ascii="Verdana" w:hAnsi="Verdana" w:cs="Verdana"/>
          <w:sz w:val="22"/>
          <w:szCs w:val="22"/>
        </w:rPr>
      </w:pPr>
      <w:r>
        <w:rPr>
          <w:rFonts w:ascii="Verdana" w:hAnsi="Verdana" w:cs="Verdana"/>
          <w:b/>
          <w:bCs/>
          <w:sz w:val="22"/>
          <w:szCs w:val="22"/>
        </w:rPr>
        <w:t xml:space="preserve">                                                          </w:t>
      </w:r>
      <w:r w:rsidR="00065D81">
        <w:rPr>
          <w:rFonts w:ascii="Verdana" w:hAnsi="Verdana" w:cs="Verdana"/>
          <w:b/>
          <w:bCs/>
          <w:sz w:val="22"/>
          <w:szCs w:val="22"/>
        </w:rPr>
        <w:t xml:space="preserve">Čl. 6 </w:t>
      </w:r>
    </w:p>
    <w:p w:rsidR="00065D81" w:rsidRDefault="00DC18BC" w:rsidP="00065D81">
      <w:pPr>
        <w:pStyle w:val="Default"/>
        <w:rPr>
          <w:rFonts w:ascii="Verdana" w:hAnsi="Verdana" w:cs="Verdana"/>
          <w:b/>
          <w:bCs/>
          <w:sz w:val="22"/>
          <w:szCs w:val="22"/>
        </w:rPr>
      </w:pPr>
      <w:r>
        <w:rPr>
          <w:rFonts w:ascii="Verdana" w:hAnsi="Verdana" w:cs="Verdana"/>
          <w:b/>
          <w:bCs/>
          <w:sz w:val="22"/>
          <w:szCs w:val="22"/>
        </w:rPr>
        <w:t xml:space="preserve">                                            </w:t>
      </w:r>
      <w:r w:rsidR="00065D81">
        <w:rPr>
          <w:rFonts w:ascii="Verdana" w:hAnsi="Verdana" w:cs="Verdana"/>
          <w:b/>
          <w:bCs/>
          <w:sz w:val="22"/>
          <w:szCs w:val="22"/>
        </w:rPr>
        <w:t xml:space="preserve">Závěrečná ustanovení </w:t>
      </w:r>
    </w:p>
    <w:p w:rsidR="00DC18BC" w:rsidRDefault="00DC18BC"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Tato směrnice nabývá účinnosti dnem schválení zastupitelstvem obce, </w:t>
      </w:r>
      <w:proofErr w:type="gramStart"/>
      <w:r>
        <w:rPr>
          <w:rFonts w:ascii="Verdana" w:hAnsi="Verdana" w:cs="Verdana"/>
          <w:sz w:val="22"/>
          <w:szCs w:val="22"/>
        </w:rPr>
        <w:t>t.j.</w:t>
      </w:r>
      <w:proofErr w:type="gramEnd"/>
      <w:r>
        <w:rPr>
          <w:rFonts w:ascii="Verdana" w:hAnsi="Verdana" w:cs="Verdana"/>
          <w:sz w:val="22"/>
          <w:szCs w:val="22"/>
        </w:rPr>
        <w:t xml:space="preserve">: </w:t>
      </w:r>
      <w:proofErr w:type="gramStart"/>
      <w:r w:rsidR="00DC18BC">
        <w:rPr>
          <w:rFonts w:ascii="Verdana" w:hAnsi="Verdana" w:cs="Verdana"/>
          <w:sz w:val="22"/>
          <w:szCs w:val="22"/>
        </w:rPr>
        <w:t>26.11.2015</w:t>
      </w:r>
      <w:proofErr w:type="gramEnd"/>
      <w:r w:rsidR="00DC18BC">
        <w:rPr>
          <w:rFonts w:ascii="Verdana" w:hAnsi="Verdana" w:cs="Verdana"/>
          <w:sz w:val="22"/>
          <w:szCs w:val="22"/>
        </w:rPr>
        <w:t>.</w:t>
      </w:r>
      <w:r>
        <w:rPr>
          <w:rFonts w:ascii="Verdana" w:hAnsi="Verdana" w:cs="Verdana"/>
          <w:sz w:val="22"/>
          <w:szCs w:val="22"/>
        </w:rPr>
        <w:t xml:space="preserve"> </w:t>
      </w:r>
    </w:p>
    <w:p w:rsidR="00065D81" w:rsidRDefault="00065D81"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p>
    <w:p w:rsidR="00065D81" w:rsidRDefault="00065D81" w:rsidP="00065D81">
      <w:pPr>
        <w:pStyle w:val="Default"/>
        <w:rPr>
          <w:rFonts w:ascii="Verdana" w:hAnsi="Verdana" w:cs="Verdana"/>
          <w:sz w:val="22"/>
          <w:szCs w:val="22"/>
        </w:rPr>
      </w:pPr>
      <w:r>
        <w:rPr>
          <w:rFonts w:ascii="Verdana" w:hAnsi="Verdana" w:cs="Verdana"/>
          <w:sz w:val="22"/>
          <w:szCs w:val="22"/>
        </w:rPr>
        <w:t xml:space="preserve">    Petr </w:t>
      </w:r>
      <w:proofErr w:type="gramStart"/>
      <w:r>
        <w:rPr>
          <w:rFonts w:ascii="Verdana" w:hAnsi="Verdana" w:cs="Verdana"/>
          <w:sz w:val="22"/>
          <w:szCs w:val="22"/>
        </w:rPr>
        <w:t>Navrátil                                                               Zdeněk</w:t>
      </w:r>
      <w:proofErr w:type="gramEnd"/>
      <w:r>
        <w:rPr>
          <w:rFonts w:ascii="Verdana" w:hAnsi="Verdana" w:cs="Verdana"/>
          <w:sz w:val="22"/>
          <w:szCs w:val="22"/>
        </w:rPr>
        <w:t xml:space="preserve"> Zámečník</w:t>
      </w:r>
    </w:p>
    <w:p w:rsidR="00065D81" w:rsidRDefault="00065D81" w:rsidP="00065D81">
      <w:pPr>
        <w:pStyle w:val="Default"/>
        <w:rPr>
          <w:rFonts w:ascii="Verdana" w:hAnsi="Verdana" w:cs="Verdana"/>
          <w:sz w:val="22"/>
          <w:szCs w:val="22"/>
        </w:rPr>
      </w:pPr>
      <w:r>
        <w:rPr>
          <w:rFonts w:ascii="Verdana" w:hAnsi="Verdana" w:cs="Verdana"/>
          <w:sz w:val="22"/>
          <w:szCs w:val="22"/>
        </w:rPr>
        <w:t xml:space="preserve">místostarosta </w:t>
      </w:r>
      <w:proofErr w:type="gramStart"/>
      <w:r>
        <w:rPr>
          <w:rFonts w:ascii="Verdana" w:hAnsi="Verdana" w:cs="Verdana"/>
          <w:sz w:val="22"/>
          <w:szCs w:val="22"/>
        </w:rPr>
        <w:t>obce                                                             starosta</w:t>
      </w:r>
      <w:proofErr w:type="gramEnd"/>
      <w:r>
        <w:rPr>
          <w:rFonts w:ascii="Verdana" w:hAnsi="Verdana" w:cs="Verdana"/>
          <w:sz w:val="22"/>
          <w:szCs w:val="22"/>
        </w:rPr>
        <w:t xml:space="preserve"> obce   </w:t>
      </w: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bookmarkStart w:id="0" w:name="_GoBack"/>
      <w:bookmarkEnd w:id="0"/>
    </w:p>
    <w:p w:rsidR="00EF767B" w:rsidRDefault="00EF767B" w:rsidP="00065D81">
      <w:pPr>
        <w:pStyle w:val="Default"/>
        <w:rPr>
          <w:rFonts w:ascii="Verdana" w:hAnsi="Verdana" w:cs="Verdana"/>
          <w:sz w:val="22"/>
          <w:szCs w:val="22"/>
        </w:rPr>
      </w:pPr>
    </w:p>
    <w:p w:rsidR="00EF767B" w:rsidRDefault="00EF767B" w:rsidP="00065D81">
      <w:pPr>
        <w:pStyle w:val="Default"/>
        <w:rPr>
          <w:rFonts w:ascii="Verdana" w:hAnsi="Verdana" w:cs="Verdana"/>
          <w:sz w:val="22"/>
          <w:szCs w:val="22"/>
        </w:rPr>
      </w:pPr>
    </w:p>
    <w:p w:rsidR="007E46F4" w:rsidRDefault="007E46F4" w:rsidP="00065D81">
      <w:pPr>
        <w:pStyle w:val="Default"/>
        <w:rPr>
          <w:rFonts w:ascii="Verdana" w:hAnsi="Verdana" w:cs="Verdana"/>
          <w:b/>
          <w:sz w:val="44"/>
          <w:szCs w:val="44"/>
        </w:rPr>
      </w:pPr>
      <w:r>
        <w:rPr>
          <w:rFonts w:ascii="Verdana" w:hAnsi="Verdana" w:cs="Verdana"/>
          <w:b/>
          <w:sz w:val="44"/>
          <w:szCs w:val="44"/>
        </w:rPr>
        <w:t xml:space="preserve">         Příloha č. 1 směrnice </w:t>
      </w:r>
      <w:r w:rsidR="00EF767B" w:rsidRPr="007E46F4">
        <w:rPr>
          <w:rFonts w:ascii="Verdana" w:hAnsi="Verdana" w:cs="Verdana"/>
          <w:b/>
          <w:sz w:val="44"/>
          <w:szCs w:val="44"/>
        </w:rPr>
        <w:t>k </w:t>
      </w:r>
      <w:r>
        <w:rPr>
          <w:rFonts w:ascii="Verdana" w:hAnsi="Verdana" w:cs="Verdana"/>
          <w:b/>
          <w:sz w:val="44"/>
          <w:szCs w:val="44"/>
        </w:rPr>
        <w:t>p</w:t>
      </w:r>
      <w:r w:rsidR="00EF767B" w:rsidRPr="007E46F4">
        <w:rPr>
          <w:rFonts w:ascii="Verdana" w:hAnsi="Verdana" w:cs="Verdana"/>
          <w:b/>
          <w:sz w:val="44"/>
          <w:szCs w:val="44"/>
        </w:rPr>
        <w:t xml:space="preserve">říležitostnému zapůjčení obecní </w:t>
      </w:r>
      <w:r>
        <w:rPr>
          <w:rFonts w:ascii="Verdana" w:hAnsi="Verdana" w:cs="Verdana"/>
          <w:b/>
          <w:sz w:val="44"/>
          <w:szCs w:val="44"/>
        </w:rPr>
        <w:t xml:space="preserve">   </w:t>
      </w:r>
    </w:p>
    <w:p w:rsidR="00EF767B" w:rsidRPr="007E46F4" w:rsidRDefault="007E46F4" w:rsidP="00065D81">
      <w:pPr>
        <w:pStyle w:val="Default"/>
        <w:rPr>
          <w:rFonts w:ascii="Verdana" w:hAnsi="Verdana" w:cs="Verdana"/>
          <w:b/>
          <w:sz w:val="44"/>
          <w:szCs w:val="44"/>
        </w:rPr>
      </w:pPr>
      <w:r>
        <w:rPr>
          <w:rFonts w:ascii="Verdana" w:hAnsi="Verdana" w:cs="Verdana"/>
          <w:b/>
          <w:sz w:val="44"/>
          <w:szCs w:val="44"/>
        </w:rPr>
        <w:t xml:space="preserve">                  </w:t>
      </w:r>
      <w:r w:rsidR="00EF767B" w:rsidRPr="007E46F4">
        <w:rPr>
          <w:rFonts w:ascii="Verdana" w:hAnsi="Verdana" w:cs="Verdana"/>
          <w:b/>
          <w:sz w:val="44"/>
          <w:szCs w:val="44"/>
        </w:rPr>
        <w:t>techniky</w:t>
      </w:r>
    </w:p>
    <w:p w:rsidR="00EF767B" w:rsidRPr="007E46F4" w:rsidRDefault="00EF767B" w:rsidP="00065D81">
      <w:pPr>
        <w:pStyle w:val="Default"/>
        <w:rPr>
          <w:rFonts w:ascii="Verdana" w:hAnsi="Verdana" w:cs="Verdana"/>
          <w:b/>
          <w:sz w:val="44"/>
          <w:szCs w:val="44"/>
        </w:rPr>
      </w:pPr>
    </w:p>
    <w:p w:rsidR="00EF767B" w:rsidRDefault="00EF767B" w:rsidP="00065D81">
      <w:pPr>
        <w:pStyle w:val="Default"/>
        <w:pBdr>
          <w:bottom w:val="single" w:sz="6" w:space="1" w:color="auto"/>
        </w:pBdr>
        <w:rPr>
          <w:rFonts w:ascii="Verdana" w:hAnsi="Verdana" w:cs="Verdana"/>
          <w:b/>
          <w:sz w:val="22"/>
          <w:szCs w:val="22"/>
        </w:rPr>
      </w:pPr>
      <w:r>
        <w:rPr>
          <w:rFonts w:ascii="Verdana" w:hAnsi="Verdana" w:cs="Verdana"/>
          <w:b/>
          <w:sz w:val="22"/>
          <w:szCs w:val="22"/>
        </w:rPr>
        <w:t xml:space="preserve">                                                              </w:t>
      </w:r>
      <w:proofErr w:type="spellStart"/>
      <w:r>
        <w:rPr>
          <w:rFonts w:ascii="Verdana" w:hAnsi="Verdana" w:cs="Verdana"/>
          <w:b/>
          <w:sz w:val="22"/>
          <w:szCs w:val="22"/>
        </w:rPr>
        <w:t>kč</w:t>
      </w:r>
      <w:proofErr w:type="spellEnd"/>
      <w:r>
        <w:rPr>
          <w:rFonts w:ascii="Verdana" w:hAnsi="Verdana" w:cs="Verdana"/>
          <w:b/>
          <w:sz w:val="22"/>
          <w:szCs w:val="22"/>
        </w:rPr>
        <w:t>/den                  celý víkend</w:t>
      </w:r>
    </w:p>
    <w:p w:rsidR="00EF767B" w:rsidRDefault="00EF767B" w:rsidP="00065D81">
      <w:pPr>
        <w:pStyle w:val="Default"/>
        <w:rPr>
          <w:rFonts w:ascii="Verdana" w:hAnsi="Verdana" w:cs="Verdana"/>
          <w:b/>
          <w:sz w:val="22"/>
          <w:szCs w:val="22"/>
        </w:rPr>
      </w:pPr>
      <w:r>
        <w:rPr>
          <w:rFonts w:ascii="Verdana" w:hAnsi="Verdana" w:cs="Verdana"/>
          <w:b/>
          <w:sz w:val="22"/>
          <w:szCs w:val="22"/>
        </w:rPr>
        <w:t xml:space="preserve">                   </w:t>
      </w:r>
    </w:p>
    <w:p w:rsidR="00EF767B" w:rsidRPr="007E46F4" w:rsidRDefault="00EF767B" w:rsidP="00065D81">
      <w:pPr>
        <w:pStyle w:val="Default"/>
        <w:pBdr>
          <w:bottom w:val="single" w:sz="6" w:space="1" w:color="auto"/>
        </w:pBdr>
        <w:rPr>
          <w:rFonts w:ascii="Verdana" w:hAnsi="Verdana" w:cs="Verdana"/>
          <w:b/>
        </w:rPr>
      </w:pPr>
      <w:r w:rsidRPr="007E46F4">
        <w:rPr>
          <w:rFonts w:ascii="Verdana" w:hAnsi="Verdana" w:cs="Verdana"/>
          <w:b/>
        </w:rPr>
        <w:t xml:space="preserve">vozík </w:t>
      </w:r>
      <w:proofErr w:type="gramStart"/>
      <w:r w:rsidRPr="007E46F4">
        <w:rPr>
          <w:rFonts w:ascii="Verdana" w:hAnsi="Verdana" w:cs="Verdana"/>
          <w:b/>
        </w:rPr>
        <w:t xml:space="preserve">přívěsný </w:t>
      </w:r>
      <w:r w:rsidR="00953685" w:rsidRPr="007E46F4">
        <w:rPr>
          <w:rFonts w:ascii="Verdana" w:hAnsi="Verdana" w:cs="Verdana"/>
          <w:b/>
        </w:rPr>
        <w:t xml:space="preserve">                                 100,</w:t>
      </w:r>
      <w:proofErr w:type="gramEnd"/>
      <w:r w:rsidR="00953685" w:rsidRPr="007E46F4">
        <w:rPr>
          <w:rFonts w:ascii="Verdana" w:hAnsi="Verdana" w:cs="Verdana"/>
          <w:b/>
        </w:rPr>
        <w:t xml:space="preserve">-                       150,-    </w:t>
      </w:r>
    </w:p>
    <w:p w:rsidR="00EF767B" w:rsidRPr="007E46F4" w:rsidRDefault="00EF767B" w:rsidP="00065D81">
      <w:pPr>
        <w:pStyle w:val="Default"/>
        <w:rPr>
          <w:rFonts w:ascii="Verdana" w:hAnsi="Verdana" w:cs="Verdana"/>
          <w:b/>
        </w:rPr>
      </w:pPr>
    </w:p>
    <w:p w:rsidR="00EF767B" w:rsidRPr="007E46F4" w:rsidRDefault="00EF767B" w:rsidP="00065D81">
      <w:pPr>
        <w:pStyle w:val="Default"/>
        <w:pBdr>
          <w:bottom w:val="single" w:sz="6" w:space="1" w:color="auto"/>
        </w:pBdr>
        <w:rPr>
          <w:rFonts w:ascii="Verdana" w:hAnsi="Verdana" w:cs="Verdana"/>
          <w:b/>
        </w:rPr>
      </w:pPr>
      <w:proofErr w:type="gramStart"/>
      <w:r w:rsidRPr="007E46F4">
        <w:rPr>
          <w:rFonts w:ascii="Verdana" w:hAnsi="Verdana" w:cs="Verdana"/>
          <w:b/>
        </w:rPr>
        <w:t>míchačka</w:t>
      </w:r>
      <w:r w:rsidR="00953685" w:rsidRPr="007E46F4">
        <w:rPr>
          <w:rFonts w:ascii="Verdana" w:hAnsi="Verdana" w:cs="Verdana"/>
          <w:b/>
        </w:rPr>
        <w:t xml:space="preserve">                                          </w:t>
      </w:r>
      <w:r w:rsidR="007E46F4">
        <w:rPr>
          <w:rFonts w:ascii="Verdana" w:hAnsi="Verdana" w:cs="Verdana"/>
          <w:b/>
        </w:rPr>
        <w:t xml:space="preserve"> </w:t>
      </w:r>
      <w:r w:rsidR="00953685" w:rsidRPr="007E46F4">
        <w:rPr>
          <w:rFonts w:ascii="Verdana" w:hAnsi="Verdana" w:cs="Verdana"/>
          <w:b/>
        </w:rPr>
        <w:t>100,</w:t>
      </w:r>
      <w:proofErr w:type="gramEnd"/>
      <w:r w:rsidR="00953685" w:rsidRPr="007E46F4">
        <w:rPr>
          <w:rFonts w:ascii="Verdana" w:hAnsi="Verdana" w:cs="Verdana"/>
          <w:b/>
        </w:rPr>
        <w:t>-                      150,-</w:t>
      </w:r>
    </w:p>
    <w:p w:rsidR="00EF767B" w:rsidRPr="007E46F4" w:rsidRDefault="00EF767B" w:rsidP="00065D81">
      <w:pPr>
        <w:pStyle w:val="Default"/>
        <w:rPr>
          <w:rFonts w:ascii="Verdana" w:hAnsi="Verdana" w:cs="Verdana"/>
          <w:b/>
        </w:rPr>
      </w:pPr>
    </w:p>
    <w:p w:rsidR="00EF767B" w:rsidRPr="007E46F4" w:rsidRDefault="00EF767B" w:rsidP="00065D81">
      <w:pPr>
        <w:pStyle w:val="Default"/>
        <w:pBdr>
          <w:bottom w:val="single" w:sz="6" w:space="1" w:color="auto"/>
        </w:pBdr>
        <w:rPr>
          <w:rFonts w:ascii="Verdana" w:hAnsi="Verdana" w:cs="Verdana"/>
          <w:b/>
        </w:rPr>
      </w:pPr>
      <w:r w:rsidRPr="007E46F4">
        <w:rPr>
          <w:rFonts w:ascii="Verdana" w:hAnsi="Verdana" w:cs="Verdana"/>
          <w:b/>
        </w:rPr>
        <w:t>dataprojektor</w:t>
      </w:r>
      <w:r w:rsidR="00953685" w:rsidRPr="007E46F4">
        <w:rPr>
          <w:rFonts w:ascii="Verdana" w:hAnsi="Verdana" w:cs="Verdana"/>
          <w:b/>
        </w:rPr>
        <w:t xml:space="preserve">                                    100,-                      150,-    </w:t>
      </w:r>
    </w:p>
    <w:p w:rsidR="00EF767B" w:rsidRPr="007E46F4" w:rsidRDefault="00EF767B" w:rsidP="00065D81">
      <w:pPr>
        <w:pStyle w:val="Default"/>
        <w:rPr>
          <w:rFonts w:ascii="Verdana" w:hAnsi="Verdana" w:cs="Verdana"/>
          <w:b/>
        </w:rPr>
      </w:pPr>
    </w:p>
    <w:p w:rsidR="00EF767B" w:rsidRPr="007E46F4" w:rsidRDefault="00EF767B" w:rsidP="00065D81">
      <w:pPr>
        <w:pStyle w:val="Default"/>
        <w:pBdr>
          <w:bottom w:val="single" w:sz="6" w:space="1" w:color="auto"/>
        </w:pBdr>
        <w:rPr>
          <w:rFonts w:ascii="Verdana" w:hAnsi="Verdana" w:cs="Verdana"/>
          <w:b/>
        </w:rPr>
      </w:pPr>
      <w:r w:rsidRPr="007E46F4">
        <w:rPr>
          <w:rFonts w:ascii="Verdana" w:hAnsi="Verdana" w:cs="Verdana"/>
          <w:b/>
        </w:rPr>
        <w:t xml:space="preserve">zvuk. </w:t>
      </w:r>
      <w:proofErr w:type="gramStart"/>
      <w:r w:rsidRPr="007E46F4">
        <w:rPr>
          <w:rFonts w:ascii="Verdana" w:hAnsi="Verdana" w:cs="Verdana"/>
          <w:b/>
        </w:rPr>
        <w:t>aparatura</w:t>
      </w:r>
      <w:proofErr w:type="gramEnd"/>
      <w:r w:rsidR="00953685" w:rsidRPr="007E46F4">
        <w:rPr>
          <w:rFonts w:ascii="Verdana" w:hAnsi="Verdana" w:cs="Verdana"/>
          <w:b/>
        </w:rPr>
        <w:t xml:space="preserve">                                 100,-                      150,- </w:t>
      </w:r>
    </w:p>
    <w:p w:rsidR="00EF767B" w:rsidRPr="007E46F4" w:rsidRDefault="00EF767B" w:rsidP="00065D81">
      <w:pPr>
        <w:pStyle w:val="Default"/>
        <w:rPr>
          <w:rFonts w:ascii="Verdana" w:hAnsi="Verdana" w:cs="Verdana"/>
          <w:b/>
        </w:rPr>
      </w:pPr>
    </w:p>
    <w:p w:rsidR="00EF767B" w:rsidRPr="007E46F4" w:rsidRDefault="00EF767B" w:rsidP="00065D81">
      <w:pPr>
        <w:pStyle w:val="Default"/>
        <w:pBdr>
          <w:bottom w:val="single" w:sz="6" w:space="1" w:color="auto"/>
        </w:pBdr>
        <w:rPr>
          <w:rFonts w:ascii="Verdana" w:hAnsi="Verdana" w:cs="Verdana"/>
          <w:b/>
        </w:rPr>
      </w:pPr>
      <w:r w:rsidRPr="007E46F4">
        <w:rPr>
          <w:rFonts w:ascii="Verdana" w:hAnsi="Verdana" w:cs="Verdana"/>
          <w:b/>
        </w:rPr>
        <w:t xml:space="preserve">výčepní zařízení </w:t>
      </w:r>
      <w:proofErr w:type="gramStart"/>
      <w:r w:rsidRPr="007E46F4">
        <w:rPr>
          <w:rFonts w:ascii="Verdana" w:hAnsi="Verdana" w:cs="Verdana"/>
          <w:b/>
        </w:rPr>
        <w:t>kostka</w:t>
      </w:r>
      <w:r w:rsidR="00953685" w:rsidRPr="007E46F4">
        <w:rPr>
          <w:rFonts w:ascii="Verdana" w:hAnsi="Verdana" w:cs="Verdana"/>
          <w:b/>
        </w:rPr>
        <w:t xml:space="preserve">                     100,</w:t>
      </w:r>
      <w:proofErr w:type="gramEnd"/>
      <w:r w:rsidR="00953685" w:rsidRPr="007E46F4">
        <w:rPr>
          <w:rFonts w:ascii="Verdana" w:hAnsi="Verdana" w:cs="Verdana"/>
          <w:b/>
        </w:rPr>
        <w:t>-                      150,-</w:t>
      </w:r>
    </w:p>
    <w:p w:rsidR="00EF767B" w:rsidRPr="007E46F4" w:rsidRDefault="00EF767B" w:rsidP="00065D81">
      <w:pPr>
        <w:pStyle w:val="Default"/>
        <w:rPr>
          <w:rFonts w:ascii="Verdana" w:hAnsi="Verdana" w:cs="Verdana"/>
          <w:b/>
        </w:rPr>
      </w:pPr>
    </w:p>
    <w:p w:rsidR="00EF767B" w:rsidRPr="007E46F4" w:rsidRDefault="00EF767B" w:rsidP="00065D81">
      <w:pPr>
        <w:pStyle w:val="Default"/>
        <w:pBdr>
          <w:bottom w:val="single" w:sz="6" w:space="1" w:color="auto"/>
        </w:pBdr>
        <w:rPr>
          <w:rFonts w:ascii="Verdana" w:hAnsi="Verdana" w:cs="Verdana"/>
          <w:b/>
        </w:rPr>
      </w:pPr>
      <w:proofErr w:type="spellStart"/>
      <w:r w:rsidRPr="007E46F4">
        <w:rPr>
          <w:rFonts w:ascii="Verdana" w:hAnsi="Verdana" w:cs="Verdana"/>
          <w:b/>
        </w:rPr>
        <w:t>pártystan</w:t>
      </w:r>
      <w:proofErr w:type="spellEnd"/>
      <w:r w:rsidR="00953685" w:rsidRPr="007E46F4">
        <w:rPr>
          <w:rFonts w:ascii="Verdana" w:hAnsi="Verdana" w:cs="Verdana"/>
          <w:b/>
        </w:rPr>
        <w:t xml:space="preserve">                                            </w:t>
      </w:r>
      <w:r w:rsidR="007E46F4">
        <w:rPr>
          <w:rFonts w:ascii="Verdana" w:hAnsi="Verdana" w:cs="Verdana"/>
          <w:b/>
        </w:rPr>
        <w:t>1</w:t>
      </w:r>
      <w:r w:rsidR="00953685" w:rsidRPr="007E46F4">
        <w:rPr>
          <w:rFonts w:ascii="Verdana" w:hAnsi="Verdana" w:cs="Verdana"/>
          <w:b/>
        </w:rPr>
        <w:t>00,-                      150,-</w:t>
      </w:r>
    </w:p>
    <w:p w:rsidR="00EF767B" w:rsidRPr="007E46F4" w:rsidRDefault="00EF767B" w:rsidP="00065D81">
      <w:pPr>
        <w:pStyle w:val="Default"/>
        <w:rPr>
          <w:rFonts w:ascii="Verdana" w:hAnsi="Verdana" w:cs="Verdana"/>
          <w:b/>
        </w:rPr>
      </w:pPr>
    </w:p>
    <w:p w:rsidR="00EF767B" w:rsidRPr="007E46F4" w:rsidRDefault="00EF767B" w:rsidP="00065D81">
      <w:pPr>
        <w:pStyle w:val="Default"/>
        <w:pBdr>
          <w:bottom w:val="single" w:sz="6" w:space="1" w:color="auto"/>
        </w:pBdr>
        <w:rPr>
          <w:rFonts w:ascii="Verdana" w:hAnsi="Verdana" w:cs="Verdana"/>
          <w:b/>
        </w:rPr>
      </w:pPr>
      <w:proofErr w:type="gramStart"/>
      <w:r w:rsidRPr="007E46F4">
        <w:rPr>
          <w:rFonts w:ascii="Verdana" w:hAnsi="Verdana" w:cs="Verdana"/>
          <w:b/>
        </w:rPr>
        <w:t>elektrocentrála</w:t>
      </w:r>
      <w:r w:rsidR="00953685" w:rsidRPr="007E46F4">
        <w:rPr>
          <w:rFonts w:ascii="Verdana" w:hAnsi="Verdana" w:cs="Verdana"/>
          <w:b/>
        </w:rPr>
        <w:t xml:space="preserve">                                   100,</w:t>
      </w:r>
      <w:proofErr w:type="gramEnd"/>
      <w:r w:rsidR="00953685" w:rsidRPr="007E46F4">
        <w:rPr>
          <w:rFonts w:ascii="Verdana" w:hAnsi="Verdana" w:cs="Verdana"/>
          <w:b/>
        </w:rPr>
        <w:t>-                      150,-</w:t>
      </w:r>
    </w:p>
    <w:p w:rsidR="00EF767B" w:rsidRPr="007E46F4" w:rsidRDefault="00EF767B" w:rsidP="00065D81">
      <w:pPr>
        <w:pStyle w:val="Default"/>
        <w:rPr>
          <w:rFonts w:ascii="Verdana" w:hAnsi="Verdana" w:cs="Verdana"/>
          <w:b/>
        </w:rPr>
      </w:pPr>
    </w:p>
    <w:p w:rsidR="00EF767B" w:rsidRPr="007E46F4" w:rsidRDefault="00DC18BC" w:rsidP="00065D81">
      <w:pPr>
        <w:pStyle w:val="Default"/>
        <w:pBdr>
          <w:bottom w:val="single" w:sz="6" w:space="1" w:color="auto"/>
        </w:pBdr>
        <w:rPr>
          <w:rFonts w:ascii="Verdana" w:hAnsi="Verdana" w:cs="Verdana"/>
          <w:b/>
        </w:rPr>
      </w:pPr>
      <w:r w:rsidRPr="007E46F4">
        <w:rPr>
          <w:rFonts w:ascii="Verdana" w:hAnsi="Verdana" w:cs="Verdana"/>
          <w:b/>
        </w:rPr>
        <w:t>ponorné čerpadlo – „C“</w:t>
      </w:r>
      <w:r w:rsidR="00EF767B" w:rsidRPr="007E46F4">
        <w:rPr>
          <w:rFonts w:ascii="Verdana" w:hAnsi="Verdana" w:cs="Verdana"/>
          <w:b/>
        </w:rPr>
        <w:t xml:space="preserve"> </w:t>
      </w:r>
      <w:proofErr w:type="gramStart"/>
      <w:r w:rsidR="00EF767B" w:rsidRPr="007E46F4">
        <w:rPr>
          <w:rFonts w:ascii="Verdana" w:hAnsi="Verdana" w:cs="Verdana"/>
          <w:b/>
        </w:rPr>
        <w:t>hadice</w:t>
      </w:r>
      <w:r w:rsidR="00953685" w:rsidRPr="007E46F4">
        <w:rPr>
          <w:rFonts w:ascii="Verdana" w:hAnsi="Verdana" w:cs="Verdana"/>
          <w:b/>
        </w:rPr>
        <w:t xml:space="preserve">          100,</w:t>
      </w:r>
      <w:proofErr w:type="gramEnd"/>
      <w:r w:rsidR="00953685" w:rsidRPr="007E46F4">
        <w:rPr>
          <w:rFonts w:ascii="Verdana" w:hAnsi="Verdana" w:cs="Verdana"/>
          <w:b/>
        </w:rPr>
        <w:t>-                      150,-</w:t>
      </w:r>
    </w:p>
    <w:p w:rsidR="00EF767B" w:rsidRDefault="00EF767B" w:rsidP="00065D81">
      <w:pPr>
        <w:pStyle w:val="Default"/>
        <w:rPr>
          <w:rFonts w:ascii="Verdana" w:hAnsi="Verdana" w:cs="Verdana"/>
          <w:sz w:val="22"/>
          <w:szCs w:val="22"/>
        </w:rPr>
      </w:pPr>
    </w:p>
    <w:sectPr w:rsidR="00EF7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Nyala"/>
    <w:panose1 w:val="02020404030301010803"/>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41AA"/>
    <w:multiLevelType w:val="hybridMultilevel"/>
    <w:tmpl w:val="C8CCE450"/>
    <w:lvl w:ilvl="0" w:tplc="B6F2DA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81"/>
    <w:rsid w:val="00065D81"/>
    <w:rsid w:val="00201AE3"/>
    <w:rsid w:val="007E46F4"/>
    <w:rsid w:val="00953685"/>
    <w:rsid w:val="00DC18BC"/>
    <w:rsid w:val="00EF7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5D81"/>
    <w:pPr>
      <w:autoSpaceDE w:val="0"/>
      <w:autoSpaceDN w:val="0"/>
      <w:adjustRightInd w:val="0"/>
      <w:spacing w:after="0" w:line="240" w:lineRule="auto"/>
    </w:pPr>
    <w:rPr>
      <w:rFonts w:ascii="Garamond" w:hAnsi="Garamond" w:cs="Garamond"/>
      <w:color w:val="000000"/>
      <w:sz w:val="24"/>
      <w:szCs w:val="24"/>
    </w:rPr>
  </w:style>
  <w:style w:type="paragraph" w:styleId="Textbubliny">
    <w:name w:val="Balloon Text"/>
    <w:basedOn w:val="Normln"/>
    <w:link w:val="TextbublinyChar"/>
    <w:uiPriority w:val="99"/>
    <w:semiHidden/>
    <w:unhideWhenUsed/>
    <w:rsid w:val="00065D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5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5D81"/>
    <w:pPr>
      <w:autoSpaceDE w:val="0"/>
      <w:autoSpaceDN w:val="0"/>
      <w:adjustRightInd w:val="0"/>
      <w:spacing w:after="0" w:line="240" w:lineRule="auto"/>
    </w:pPr>
    <w:rPr>
      <w:rFonts w:ascii="Garamond" w:hAnsi="Garamond" w:cs="Garamond"/>
      <w:color w:val="000000"/>
      <w:sz w:val="24"/>
      <w:szCs w:val="24"/>
    </w:rPr>
  </w:style>
  <w:style w:type="paragraph" w:styleId="Textbubliny">
    <w:name w:val="Balloon Text"/>
    <w:basedOn w:val="Normln"/>
    <w:link w:val="TextbublinyChar"/>
    <w:uiPriority w:val="99"/>
    <w:semiHidden/>
    <w:unhideWhenUsed/>
    <w:rsid w:val="00065D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5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1086</Words>
  <Characters>6411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Odvrsova</dc:creator>
  <cp:lastModifiedBy>Odvrsova</cp:lastModifiedBy>
  <cp:revision>9</cp:revision>
  <cp:lastPrinted>2016-02-11T16:39:00Z</cp:lastPrinted>
  <dcterms:created xsi:type="dcterms:W3CDTF">2015-10-12T15:07:00Z</dcterms:created>
  <dcterms:modified xsi:type="dcterms:W3CDTF">2016-02-11T16:45:00Z</dcterms:modified>
</cp:coreProperties>
</file>